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E7E" w:rsidRPr="009818FD" w:rsidRDefault="00EC2E7E" w:rsidP="00EC2E7E">
      <w:pPr>
        <w:spacing w:before="120"/>
        <w:jc w:val="center"/>
        <w:rPr>
          <w:b/>
        </w:rPr>
      </w:pPr>
      <w:r w:rsidRPr="009818FD">
        <w:rPr>
          <w:b/>
        </w:rPr>
        <w:t xml:space="preserve">ZMLUVA O NÁJME PODPERNÝCH </w:t>
      </w:r>
      <w:r w:rsidR="00AD21BD">
        <w:rPr>
          <w:b/>
        </w:rPr>
        <w:t xml:space="preserve">STĹPOV VEREJNÉHO </w:t>
      </w:r>
      <w:r w:rsidR="00991A30">
        <w:rPr>
          <w:b/>
        </w:rPr>
        <w:t>OSVETLENIA</w:t>
      </w:r>
    </w:p>
    <w:p w:rsidR="00EC2E7E" w:rsidRPr="009818FD" w:rsidRDefault="00EC2E7E" w:rsidP="00EC2E7E">
      <w:pPr>
        <w:spacing w:before="120"/>
        <w:jc w:val="center"/>
      </w:pPr>
      <w:r w:rsidRPr="009818FD">
        <w:t xml:space="preserve">uzatvorená v zmysle </w:t>
      </w:r>
      <w:proofErr w:type="spellStart"/>
      <w:r w:rsidRPr="009818FD">
        <w:t>ust</w:t>
      </w:r>
      <w:proofErr w:type="spellEnd"/>
      <w:r w:rsidRPr="009818FD">
        <w:t xml:space="preserve">. § 663 a </w:t>
      </w:r>
      <w:proofErr w:type="spellStart"/>
      <w:r w:rsidRPr="009818FD">
        <w:t>nasl</w:t>
      </w:r>
      <w:proofErr w:type="spellEnd"/>
      <w:r w:rsidRPr="009818FD">
        <w:t>. zákona č. 40/1964 Zb. Občianskeho zákonníka</w:t>
      </w:r>
    </w:p>
    <w:p w:rsidR="00EC2E7E" w:rsidRPr="009818FD" w:rsidRDefault="00EC2E7E" w:rsidP="00EC2E7E">
      <w:pPr>
        <w:spacing w:before="120"/>
        <w:jc w:val="center"/>
      </w:pPr>
      <w:r w:rsidRPr="009818FD">
        <w:t>v znení neskorších predpisov (ďalej ako „</w:t>
      </w:r>
      <w:r w:rsidR="00B971BA">
        <w:t>z</w:t>
      </w:r>
      <w:r w:rsidRPr="009818FD">
        <w:t>mluva“)</w:t>
      </w:r>
    </w:p>
    <w:p w:rsidR="00EC2E7E" w:rsidRPr="00102DBD" w:rsidRDefault="00EC2E7E" w:rsidP="00EC2E7E">
      <w:pPr>
        <w:spacing w:before="120"/>
        <w:jc w:val="both"/>
        <w:rPr>
          <w:b/>
        </w:rPr>
      </w:pPr>
      <w:r w:rsidRPr="00102DBD">
        <w:t>medzi účastníkmi:</w:t>
      </w:r>
    </w:p>
    <w:p w:rsidR="00EC2E7E" w:rsidRPr="00E53869" w:rsidRDefault="00EC2E7E" w:rsidP="00E53869">
      <w:pPr>
        <w:spacing w:before="20"/>
        <w:rPr>
          <w:b/>
          <w:i/>
        </w:rPr>
      </w:pPr>
      <w:r w:rsidRPr="00E53869">
        <w:rPr>
          <w:b/>
        </w:rPr>
        <w:t xml:space="preserve">Názov: </w:t>
      </w:r>
      <w:r w:rsidRPr="00E53869">
        <w:rPr>
          <w:b/>
        </w:rPr>
        <w:tab/>
      </w:r>
      <w:r w:rsidR="00E53869" w:rsidRPr="00E53869">
        <w:rPr>
          <w:b/>
        </w:rPr>
        <w:t xml:space="preserve">             Obec Dolný Hričov </w:t>
      </w:r>
    </w:p>
    <w:p w:rsidR="00EC2E7E" w:rsidRPr="00E53869" w:rsidRDefault="00EC2E7E" w:rsidP="00EC2E7E">
      <w:pPr>
        <w:spacing w:before="20"/>
        <w:rPr>
          <w:b/>
          <w:i/>
        </w:rPr>
      </w:pPr>
      <w:r w:rsidRPr="00E53869">
        <w:t>Sídlo:</w:t>
      </w:r>
      <w:r w:rsidRPr="00E53869">
        <w:tab/>
      </w:r>
      <w:r w:rsidRPr="00E53869">
        <w:tab/>
      </w:r>
      <w:r w:rsidRPr="00E53869">
        <w:tab/>
      </w:r>
      <w:r w:rsidR="00C92E9E" w:rsidRPr="00E53869">
        <w:t>Osloboditeľov 131/35, 013 41  Dolný Hričov</w:t>
      </w:r>
    </w:p>
    <w:p w:rsidR="00EC2E7E" w:rsidRPr="00E53869" w:rsidRDefault="00EC2E7E" w:rsidP="00EC2E7E">
      <w:pPr>
        <w:spacing w:before="20"/>
        <w:rPr>
          <w:rFonts w:cs="Arial"/>
        </w:rPr>
      </w:pPr>
      <w:r w:rsidRPr="00E53869">
        <w:rPr>
          <w:rFonts w:cs="Arial"/>
        </w:rPr>
        <w:t>IČO:</w:t>
      </w:r>
      <w:r w:rsidRPr="00E53869">
        <w:rPr>
          <w:rFonts w:cs="Arial"/>
        </w:rPr>
        <w:tab/>
      </w:r>
      <w:r w:rsidRPr="00E53869">
        <w:rPr>
          <w:rFonts w:cs="Arial"/>
        </w:rPr>
        <w:tab/>
      </w:r>
      <w:r w:rsidRPr="00E53869">
        <w:rPr>
          <w:rFonts w:cs="Arial"/>
        </w:rPr>
        <w:tab/>
      </w:r>
      <w:r w:rsidR="00C92E9E" w:rsidRPr="00E53869">
        <w:t>00321257</w:t>
      </w:r>
    </w:p>
    <w:p w:rsidR="00EC2E7E" w:rsidRPr="00E53869" w:rsidRDefault="00EC2E7E" w:rsidP="00EC2E7E">
      <w:pPr>
        <w:spacing w:before="20"/>
        <w:rPr>
          <w:rFonts w:cs="Arial"/>
        </w:rPr>
      </w:pPr>
      <w:r w:rsidRPr="00E53869">
        <w:rPr>
          <w:rFonts w:cs="Arial"/>
        </w:rPr>
        <w:t xml:space="preserve">V mene ktorej koná: </w:t>
      </w:r>
      <w:r w:rsidRPr="00E53869">
        <w:rPr>
          <w:rFonts w:cs="Arial"/>
        </w:rPr>
        <w:tab/>
      </w:r>
      <w:r w:rsidR="00E53869" w:rsidRPr="00E53869">
        <w:rPr>
          <w:rFonts w:cs="Arial"/>
        </w:rPr>
        <w:t xml:space="preserve">Ing. Peter Zelník, starosta obce </w:t>
      </w:r>
    </w:p>
    <w:p w:rsidR="00EC2E7E" w:rsidRPr="00E53869" w:rsidRDefault="00EC2E7E" w:rsidP="00EC2E7E">
      <w:pPr>
        <w:spacing w:before="20"/>
      </w:pPr>
      <w:r w:rsidRPr="00E53869">
        <w:t>Bankové spojenie:</w:t>
      </w:r>
      <w:r w:rsidRPr="00E53869">
        <w:tab/>
      </w:r>
      <w:proofErr w:type="spellStart"/>
      <w:r w:rsidR="00E53869" w:rsidRPr="00E53869">
        <w:t>Prima</w:t>
      </w:r>
      <w:proofErr w:type="spellEnd"/>
      <w:r w:rsidR="00E53869" w:rsidRPr="00E53869">
        <w:t xml:space="preserve"> banka a.s., Žilina</w:t>
      </w:r>
    </w:p>
    <w:p w:rsidR="00EC2E7E" w:rsidRPr="00E53869" w:rsidRDefault="00EC2E7E" w:rsidP="00EC2E7E">
      <w:pPr>
        <w:spacing w:before="20"/>
        <w:rPr>
          <w:noProof/>
        </w:rPr>
      </w:pPr>
      <w:r w:rsidRPr="00E53869">
        <w:t>Číslo účtu:</w:t>
      </w:r>
      <w:r w:rsidRPr="00E53869">
        <w:tab/>
      </w:r>
      <w:r w:rsidRPr="00E53869">
        <w:tab/>
      </w:r>
      <w:r w:rsidR="00E53869">
        <w:t>0</w:t>
      </w:r>
      <w:r w:rsidR="00E53869" w:rsidRPr="00E53869">
        <w:t>261873002/5600</w:t>
      </w:r>
    </w:p>
    <w:p w:rsidR="00EC2E7E" w:rsidRPr="00E53869" w:rsidRDefault="00EC2E7E" w:rsidP="00EC2E7E">
      <w:pPr>
        <w:spacing w:before="20"/>
      </w:pPr>
      <w:r w:rsidRPr="00E53869">
        <w:t>IBAN:</w:t>
      </w:r>
      <w:r w:rsidRPr="00E53869">
        <w:tab/>
      </w:r>
      <w:r w:rsidRPr="00E53869">
        <w:tab/>
      </w:r>
      <w:r w:rsidRPr="00E53869">
        <w:tab/>
      </w:r>
      <w:r w:rsidR="00E53869" w:rsidRPr="00E53869">
        <w:t>SK39 5600 0000 0002 6187 3002</w:t>
      </w:r>
    </w:p>
    <w:p w:rsidR="00EC2E7E" w:rsidRPr="00E53869" w:rsidRDefault="00EC2E7E" w:rsidP="00EC2E7E">
      <w:pPr>
        <w:spacing w:before="20"/>
      </w:pPr>
      <w:r w:rsidRPr="00E53869">
        <w:t>BIC</w:t>
      </w:r>
      <w:r w:rsidR="00046AAA" w:rsidRPr="00E53869">
        <w:t xml:space="preserve"> </w:t>
      </w:r>
      <w:r w:rsidRPr="00E53869">
        <w:t>(SWIFT):</w:t>
      </w:r>
      <w:r w:rsidRPr="00E53869">
        <w:tab/>
      </w:r>
      <w:r w:rsidRPr="00E53869">
        <w:tab/>
      </w:r>
      <w:r w:rsidR="00E53869" w:rsidRPr="00E53869">
        <w:t>KOMASK2X</w:t>
      </w:r>
    </w:p>
    <w:p w:rsidR="00EC2E7E" w:rsidRPr="00E53869" w:rsidRDefault="00EC2E7E" w:rsidP="00EC2E7E">
      <w:pPr>
        <w:tabs>
          <w:tab w:val="num" w:pos="0"/>
          <w:tab w:val="left" w:pos="450"/>
        </w:tabs>
        <w:jc w:val="both"/>
      </w:pPr>
      <w:r w:rsidRPr="00E53869">
        <w:t xml:space="preserve">Osoba oprávnená konať vo veciach zmluvy: </w:t>
      </w:r>
      <w:r w:rsidR="00E53869" w:rsidRPr="00E53869">
        <w:t xml:space="preserve">Ing. Peter Zelník, starosta obce </w:t>
      </w:r>
    </w:p>
    <w:p w:rsidR="00EC2E7E" w:rsidRPr="00EF58EB" w:rsidRDefault="00102DBD" w:rsidP="00EC2E7E">
      <w:pPr>
        <w:tabs>
          <w:tab w:val="num" w:pos="0"/>
          <w:tab w:val="left" w:pos="450"/>
        </w:tabs>
        <w:jc w:val="both"/>
      </w:pPr>
      <w:r w:rsidRPr="00E53869">
        <w:t xml:space="preserve">e-mail: </w:t>
      </w:r>
      <w:r w:rsidR="00E53869" w:rsidRPr="00E53869">
        <w:t xml:space="preserve">                         dolnyhricov@gmail.com</w:t>
      </w:r>
    </w:p>
    <w:p w:rsidR="00EC2E7E" w:rsidRPr="009818FD" w:rsidRDefault="00EC2E7E" w:rsidP="00EC2E7E">
      <w:pPr>
        <w:tabs>
          <w:tab w:val="num" w:pos="0"/>
          <w:tab w:val="left" w:pos="450"/>
        </w:tabs>
        <w:jc w:val="both"/>
      </w:pPr>
    </w:p>
    <w:p w:rsidR="00EC2E7E" w:rsidRPr="009818FD" w:rsidRDefault="00EC2E7E" w:rsidP="00EC2E7E">
      <w:pPr>
        <w:spacing w:before="20"/>
      </w:pPr>
      <w:r w:rsidRPr="009818FD">
        <w:t>ďalej iba „</w:t>
      </w:r>
      <w:r>
        <w:t>p</w:t>
      </w:r>
      <w:r w:rsidRPr="009818FD">
        <w:t>renajímateľ“</w:t>
      </w:r>
    </w:p>
    <w:p w:rsidR="00EC2E7E" w:rsidRPr="009818FD" w:rsidRDefault="00EC2E7E" w:rsidP="00EC2E7E">
      <w:pPr>
        <w:spacing w:before="20"/>
      </w:pPr>
    </w:p>
    <w:p w:rsidR="00EC2E7E" w:rsidRPr="009818FD" w:rsidRDefault="00EC2E7E" w:rsidP="00EC2E7E">
      <w:pPr>
        <w:spacing w:before="20"/>
      </w:pPr>
    </w:p>
    <w:p w:rsidR="00EC2E7E" w:rsidRPr="00DE7C50" w:rsidRDefault="00EC2E7E" w:rsidP="00EC2E7E">
      <w:pPr>
        <w:spacing w:before="20"/>
        <w:jc w:val="both"/>
        <w:rPr>
          <w:rFonts w:cs="Arial"/>
          <w:bCs/>
        </w:rPr>
      </w:pPr>
      <w:r>
        <w:rPr>
          <w:rFonts w:cs="Arial"/>
          <w:b/>
        </w:rPr>
        <w:t>Názov</w:t>
      </w:r>
      <w:r w:rsidRPr="00DE7C50">
        <w:rPr>
          <w:rFonts w:cs="Arial"/>
          <w:b/>
        </w:rPr>
        <w:t xml:space="preserve">: </w:t>
      </w:r>
      <w:r w:rsidRPr="00DE7C50">
        <w:rPr>
          <w:rFonts w:cs="Arial"/>
          <w:b/>
        </w:rPr>
        <w:tab/>
      </w:r>
      <w:r>
        <w:rPr>
          <w:rFonts w:cs="Arial"/>
          <w:b/>
        </w:rPr>
        <w:tab/>
      </w:r>
      <w:r w:rsidRPr="00C5343D">
        <w:rPr>
          <w:b/>
        </w:rPr>
        <w:t>Kinet s.r.o.</w:t>
      </w:r>
    </w:p>
    <w:p w:rsidR="00EC2E7E" w:rsidRPr="00DE7C50" w:rsidRDefault="00EC2E7E" w:rsidP="00EC2E7E">
      <w:pPr>
        <w:spacing w:before="20"/>
        <w:jc w:val="both"/>
        <w:rPr>
          <w:rFonts w:cs="Arial"/>
        </w:rPr>
      </w:pPr>
      <w:r>
        <w:rPr>
          <w:rFonts w:cs="Arial"/>
        </w:rPr>
        <w:t>Sídlo:</w:t>
      </w:r>
      <w:r>
        <w:rPr>
          <w:rFonts w:cs="Arial"/>
        </w:rPr>
        <w:tab/>
      </w:r>
      <w:r>
        <w:rPr>
          <w:rFonts w:cs="Arial"/>
        </w:rPr>
        <w:tab/>
      </w:r>
      <w:r>
        <w:rPr>
          <w:rFonts w:cs="Arial"/>
        </w:rPr>
        <w:tab/>
      </w:r>
      <w:proofErr w:type="spellStart"/>
      <w:r w:rsidR="001424A4">
        <w:rPr>
          <w:rFonts w:cs="Arial"/>
        </w:rPr>
        <w:t>Vápenická</w:t>
      </w:r>
      <w:proofErr w:type="spellEnd"/>
      <w:r w:rsidR="001424A4">
        <w:rPr>
          <w:rFonts w:cs="Arial"/>
        </w:rPr>
        <w:t xml:space="preserve"> 310/18, 971 01 Prievidza</w:t>
      </w:r>
    </w:p>
    <w:p w:rsidR="00EC2E7E" w:rsidRPr="00DE7C50" w:rsidRDefault="00EC2E7E" w:rsidP="00EC2E7E">
      <w:pPr>
        <w:spacing w:before="20"/>
        <w:jc w:val="both"/>
        <w:rPr>
          <w:rFonts w:cs="Arial"/>
        </w:rPr>
      </w:pPr>
      <w:r w:rsidRPr="00DE7C50">
        <w:rPr>
          <w:rFonts w:cs="Arial"/>
        </w:rPr>
        <w:t>IČO:</w:t>
      </w:r>
      <w:r w:rsidRPr="00DE7C50">
        <w:rPr>
          <w:rFonts w:cs="Arial"/>
        </w:rPr>
        <w:tab/>
      </w:r>
      <w:r w:rsidRPr="00DE7C50">
        <w:rPr>
          <w:rFonts w:cs="Arial"/>
        </w:rPr>
        <w:tab/>
      </w:r>
      <w:r w:rsidRPr="00DE7C50">
        <w:rPr>
          <w:rFonts w:cs="Arial"/>
        </w:rPr>
        <w:tab/>
      </w:r>
      <w:r>
        <w:rPr>
          <w:rFonts w:cs="Arial"/>
        </w:rPr>
        <w:t>36 668 940</w:t>
      </w:r>
    </w:p>
    <w:p w:rsidR="00EC2E7E" w:rsidRPr="00DE7C50" w:rsidRDefault="00EC2E7E" w:rsidP="00EC2E7E">
      <w:pPr>
        <w:spacing w:before="20"/>
        <w:jc w:val="both"/>
        <w:rPr>
          <w:rFonts w:cs="Arial"/>
        </w:rPr>
      </w:pPr>
      <w:r w:rsidRPr="00DE7C50">
        <w:rPr>
          <w:rFonts w:cs="Arial"/>
        </w:rPr>
        <w:t>DIČ:</w:t>
      </w:r>
      <w:r w:rsidRPr="00DE7C50">
        <w:rPr>
          <w:rFonts w:cs="Arial"/>
        </w:rPr>
        <w:tab/>
      </w:r>
      <w:r w:rsidRPr="00DE7C50">
        <w:rPr>
          <w:rFonts w:cs="Arial"/>
        </w:rPr>
        <w:tab/>
      </w:r>
      <w:r w:rsidRPr="00DE7C50">
        <w:rPr>
          <w:rFonts w:cs="Arial"/>
        </w:rPr>
        <w:tab/>
      </w:r>
      <w:r>
        <w:t>2022232377</w:t>
      </w:r>
      <w:r w:rsidRPr="00DE7C50">
        <w:t xml:space="preserve">     </w:t>
      </w:r>
    </w:p>
    <w:p w:rsidR="00EC2E7E" w:rsidRPr="00DE7C50" w:rsidRDefault="00EC2E7E" w:rsidP="00EC2E7E">
      <w:pPr>
        <w:spacing w:before="20"/>
        <w:jc w:val="both"/>
        <w:rPr>
          <w:rFonts w:cs="Arial"/>
        </w:rPr>
      </w:pPr>
      <w:r w:rsidRPr="00DE7C50">
        <w:rPr>
          <w:rFonts w:cs="Arial"/>
        </w:rPr>
        <w:t>IČ DPH:</w:t>
      </w:r>
      <w:r w:rsidRPr="00DE7C50">
        <w:rPr>
          <w:rFonts w:cs="Arial"/>
        </w:rPr>
        <w:tab/>
      </w:r>
      <w:r w:rsidRPr="00DE7C50">
        <w:rPr>
          <w:rFonts w:cs="Arial"/>
        </w:rPr>
        <w:tab/>
      </w:r>
      <w:r>
        <w:t>SK2022232377</w:t>
      </w:r>
    </w:p>
    <w:p w:rsidR="00EC2E7E" w:rsidRPr="00DE7C50" w:rsidRDefault="00EC2E7E" w:rsidP="00EC2E7E">
      <w:pPr>
        <w:spacing w:before="20"/>
        <w:jc w:val="both"/>
        <w:rPr>
          <w:rFonts w:cs="Arial"/>
        </w:rPr>
      </w:pPr>
      <w:r w:rsidRPr="00DE7C50">
        <w:rPr>
          <w:rFonts w:cs="Arial"/>
        </w:rPr>
        <w:t>Zapísan</w:t>
      </w:r>
      <w:r>
        <w:rPr>
          <w:rFonts w:cs="Arial"/>
        </w:rPr>
        <w:t>á</w:t>
      </w:r>
      <w:r w:rsidRPr="00DE7C50">
        <w:rPr>
          <w:rFonts w:cs="Arial"/>
        </w:rPr>
        <w:t xml:space="preserve"> v: </w:t>
      </w:r>
      <w:r w:rsidRPr="00DE7C50">
        <w:rPr>
          <w:rFonts w:cs="Arial"/>
        </w:rPr>
        <w:tab/>
      </w:r>
      <w:r w:rsidRPr="00DE7C50">
        <w:rPr>
          <w:rFonts w:cs="Arial"/>
        </w:rPr>
        <w:tab/>
        <w:t xml:space="preserve">Obchodný register Okresného súdu </w:t>
      </w:r>
      <w:r>
        <w:rPr>
          <w:rFonts w:cs="Arial"/>
        </w:rPr>
        <w:t>Trenčín</w:t>
      </w:r>
      <w:r w:rsidRPr="00DE7C50">
        <w:rPr>
          <w:rFonts w:cs="Arial"/>
        </w:rPr>
        <w:t>, Oddi</w:t>
      </w:r>
      <w:r>
        <w:rPr>
          <w:rFonts w:cs="Arial"/>
        </w:rPr>
        <w:t>el: Sro</w:t>
      </w:r>
      <w:r w:rsidRPr="00DE7C50">
        <w:rPr>
          <w:rFonts w:cs="Arial"/>
        </w:rPr>
        <w:t>, Vložka č.:</w:t>
      </w:r>
      <w:r>
        <w:rPr>
          <w:rFonts w:cs="Arial"/>
        </w:rPr>
        <w:t xml:space="preserve"> 17009/R</w:t>
      </w:r>
    </w:p>
    <w:p w:rsidR="00EC2E7E" w:rsidRDefault="00EC2E7E" w:rsidP="00EC2E7E">
      <w:pPr>
        <w:spacing w:before="20"/>
      </w:pPr>
      <w:r>
        <w:rPr>
          <w:rFonts w:cs="Arial"/>
        </w:rPr>
        <w:t>V mene ktorej konajú</w:t>
      </w:r>
      <w:r w:rsidRPr="00DE7C50">
        <w:rPr>
          <w:rFonts w:cs="Arial"/>
        </w:rPr>
        <w:t>:</w:t>
      </w:r>
      <w:r w:rsidRPr="00DE7C50">
        <w:rPr>
          <w:rFonts w:cs="Arial"/>
        </w:rPr>
        <w:tab/>
      </w:r>
      <w:r w:rsidR="001424A4">
        <w:t>Ing. Radim Greguš</w:t>
      </w:r>
      <w:r>
        <w:t>, konateľ</w:t>
      </w:r>
    </w:p>
    <w:p w:rsidR="00EC2E7E" w:rsidRPr="00DE7C50" w:rsidRDefault="00EC2E7E" w:rsidP="00EC2E7E">
      <w:pPr>
        <w:spacing w:before="20"/>
        <w:rPr>
          <w:rFonts w:cs="Arial"/>
        </w:rPr>
      </w:pPr>
      <w:r>
        <w:tab/>
      </w:r>
      <w:r>
        <w:tab/>
      </w:r>
      <w:r>
        <w:tab/>
        <w:t>Ing. Pavol Harvaník, konateľ</w:t>
      </w:r>
    </w:p>
    <w:p w:rsidR="00EC2E7E" w:rsidRPr="00DE7C50" w:rsidRDefault="00EC2E7E" w:rsidP="00EC2E7E">
      <w:pPr>
        <w:pStyle w:val="NormlnIMP"/>
        <w:rPr>
          <w:rFonts w:ascii="Arial" w:hAnsi="Arial" w:cs="Arial"/>
          <w:lang w:val="sk-SK"/>
        </w:rPr>
      </w:pPr>
      <w:r w:rsidRPr="00DE7C50">
        <w:rPr>
          <w:rFonts w:ascii="Arial" w:hAnsi="Arial" w:cs="Arial"/>
          <w:lang w:val="sk-SK"/>
        </w:rPr>
        <w:t>Bankové spojenie:</w:t>
      </w:r>
      <w:r w:rsidRPr="00DE7C50">
        <w:rPr>
          <w:rFonts w:cs="Arial"/>
          <w:lang w:val="sk-SK"/>
        </w:rPr>
        <w:tab/>
      </w:r>
      <w:r>
        <w:rPr>
          <w:rFonts w:ascii="Arial" w:hAnsi="Arial"/>
          <w:lang w:val="sk-SK"/>
        </w:rPr>
        <w:t>Tatra banka</w:t>
      </w:r>
    </w:p>
    <w:p w:rsidR="00EC2E7E" w:rsidRPr="00DE7C50" w:rsidRDefault="00EC2E7E" w:rsidP="00EC2E7E">
      <w:pPr>
        <w:spacing w:before="20"/>
        <w:jc w:val="both"/>
        <w:rPr>
          <w:rFonts w:cs="Arial"/>
        </w:rPr>
      </w:pPr>
      <w:r w:rsidRPr="00DE7C50">
        <w:rPr>
          <w:rFonts w:cs="Arial"/>
        </w:rPr>
        <w:t>Číslo účtu:</w:t>
      </w:r>
      <w:r w:rsidRPr="00DE7C50">
        <w:rPr>
          <w:rFonts w:cs="Arial"/>
        </w:rPr>
        <w:tab/>
      </w:r>
      <w:r w:rsidRPr="00DE7C50">
        <w:rPr>
          <w:rFonts w:cs="Arial"/>
        </w:rPr>
        <w:tab/>
      </w:r>
      <w:r w:rsidRPr="003E64D1">
        <w:t>2621050755/1100</w:t>
      </w:r>
      <w:r>
        <w:t xml:space="preserve"> </w:t>
      </w:r>
      <w:r w:rsidRPr="00DE7C50">
        <w:rPr>
          <w:rFonts w:cs="Arial"/>
        </w:rPr>
        <w:t xml:space="preserve">  </w:t>
      </w:r>
    </w:p>
    <w:p w:rsidR="00EC2E7E" w:rsidRPr="00DE7C50" w:rsidRDefault="00EC2E7E" w:rsidP="00EC2E7E">
      <w:pPr>
        <w:spacing w:before="20"/>
        <w:jc w:val="both"/>
        <w:rPr>
          <w:rFonts w:cs="Arial"/>
        </w:rPr>
      </w:pPr>
      <w:r w:rsidRPr="00DE7C50">
        <w:rPr>
          <w:rFonts w:cs="Arial"/>
        </w:rPr>
        <w:t>IBAN:</w:t>
      </w:r>
      <w:r w:rsidRPr="00DE7C50">
        <w:rPr>
          <w:rFonts w:cs="Arial"/>
        </w:rPr>
        <w:tab/>
      </w:r>
      <w:r w:rsidRPr="00DE7C50">
        <w:rPr>
          <w:rFonts w:cs="Arial"/>
        </w:rPr>
        <w:tab/>
      </w:r>
      <w:r>
        <w:rPr>
          <w:rFonts w:cs="Arial"/>
        </w:rPr>
        <w:tab/>
        <w:t>SK56 1100 0000 0026 2105 0755</w:t>
      </w:r>
    </w:p>
    <w:p w:rsidR="00EC2E7E" w:rsidRPr="00DE7C50" w:rsidRDefault="00EC2E7E" w:rsidP="00EC2E7E">
      <w:pPr>
        <w:spacing w:before="20"/>
        <w:jc w:val="both"/>
        <w:rPr>
          <w:rFonts w:cs="Arial"/>
        </w:rPr>
      </w:pPr>
      <w:r w:rsidRPr="00DE7C50">
        <w:rPr>
          <w:rFonts w:cs="Arial"/>
        </w:rPr>
        <w:t>BIC (SWIFT):</w:t>
      </w:r>
      <w:r w:rsidRPr="00DE7C50">
        <w:rPr>
          <w:rFonts w:cs="Arial"/>
        </w:rPr>
        <w:tab/>
      </w:r>
      <w:r w:rsidRPr="00DE7C50">
        <w:rPr>
          <w:rFonts w:cs="Arial"/>
        </w:rPr>
        <w:tab/>
      </w:r>
      <w:r>
        <w:t>TATRSKBX</w:t>
      </w:r>
    </w:p>
    <w:p w:rsidR="00102DBD" w:rsidRPr="00527407" w:rsidRDefault="00EC2E7E" w:rsidP="00EC2E7E">
      <w:pPr>
        <w:spacing w:before="20"/>
        <w:rPr>
          <w:rFonts w:cs="Arial"/>
        </w:rPr>
      </w:pPr>
      <w:r w:rsidRPr="00527407">
        <w:rPr>
          <w:rFonts w:cs="Arial"/>
        </w:rPr>
        <w:t xml:space="preserve">Osoba oprávnená konať vo veciach zmluvy: </w:t>
      </w:r>
      <w:r w:rsidR="00761930" w:rsidRPr="00527407">
        <w:rPr>
          <w:rFonts w:cs="Arial"/>
        </w:rPr>
        <w:t>Ing. Marek Jelšík, generálny riaditeľ</w:t>
      </w:r>
    </w:p>
    <w:p w:rsidR="00761930" w:rsidRPr="00527407" w:rsidRDefault="00761930" w:rsidP="00EC2E7E">
      <w:pPr>
        <w:spacing w:before="20"/>
        <w:rPr>
          <w:rFonts w:cs="Arial"/>
        </w:rPr>
      </w:pPr>
      <w:r w:rsidRPr="00527407">
        <w:rPr>
          <w:rFonts w:cs="Arial"/>
        </w:rPr>
        <w:t>Kontaktná osoba</w:t>
      </w:r>
      <w:r w:rsidR="00942FCB" w:rsidRPr="00527407">
        <w:rPr>
          <w:rFonts w:cs="Arial"/>
        </w:rPr>
        <w:t xml:space="preserve"> vo veciach technických: Dajana Hološková, úsek projekcie a inžinieringu</w:t>
      </w:r>
    </w:p>
    <w:p w:rsidR="00EC2E7E" w:rsidRPr="00DE7C50" w:rsidRDefault="00EC2E7E" w:rsidP="00EC2E7E">
      <w:pPr>
        <w:spacing w:before="20"/>
        <w:rPr>
          <w:rFonts w:cs="Arial"/>
        </w:rPr>
      </w:pPr>
      <w:r w:rsidRPr="00527407">
        <w:t>e-mail:</w:t>
      </w:r>
      <w:r w:rsidRPr="003913FF">
        <w:t xml:space="preserve"> </w:t>
      </w:r>
      <w:r w:rsidRPr="003913FF">
        <w:rPr>
          <w:rFonts w:cs="Arial"/>
        </w:rPr>
        <w:t xml:space="preserve"> </w:t>
      </w:r>
      <w:r w:rsidR="00AC20A4" w:rsidRPr="003913FF">
        <w:rPr>
          <w:rFonts w:cs="Arial"/>
        </w:rPr>
        <w:tab/>
      </w:r>
      <w:r w:rsidR="00AC20A4" w:rsidRPr="003913FF">
        <w:rPr>
          <w:rFonts w:cs="Arial"/>
        </w:rPr>
        <w:tab/>
      </w:r>
      <w:hyperlink r:id="rId10" w:history="1">
        <w:r w:rsidR="00AC20A4" w:rsidRPr="003913FF">
          <w:rPr>
            <w:rStyle w:val="Hypertextovprepojenie"/>
            <w:rFonts w:cs="Arial"/>
          </w:rPr>
          <w:t>holoskova@kinet.sk</w:t>
        </w:r>
      </w:hyperlink>
      <w:r w:rsidR="00AC20A4" w:rsidRPr="003913FF">
        <w:rPr>
          <w:rFonts w:cs="Arial"/>
        </w:rPr>
        <w:t xml:space="preserve">, </w:t>
      </w:r>
      <w:hyperlink r:id="rId11" w:history="1">
        <w:r w:rsidR="00215BFE" w:rsidRPr="003913FF">
          <w:rPr>
            <w:rStyle w:val="Hypertextovprepojenie"/>
            <w:rFonts w:cs="Arial"/>
          </w:rPr>
          <w:t>info@kinet.sk</w:t>
        </w:r>
      </w:hyperlink>
      <w:r w:rsidR="00215BFE">
        <w:rPr>
          <w:rFonts w:cs="Arial"/>
        </w:rPr>
        <w:t xml:space="preserve"> </w:t>
      </w:r>
    </w:p>
    <w:p w:rsidR="00EC2E7E" w:rsidRPr="009818FD" w:rsidRDefault="00EC2E7E" w:rsidP="00EC2E7E">
      <w:pPr>
        <w:spacing w:before="20"/>
        <w:rPr>
          <w:rFonts w:cs="Arial"/>
        </w:rPr>
      </w:pPr>
      <w:r w:rsidRPr="009818FD">
        <w:rPr>
          <w:rFonts w:cs="Arial"/>
        </w:rPr>
        <w:t xml:space="preserve">     </w:t>
      </w:r>
    </w:p>
    <w:p w:rsidR="00EC2E7E" w:rsidRPr="009818FD" w:rsidRDefault="00EC2E7E" w:rsidP="00EC2E7E">
      <w:pPr>
        <w:spacing w:before="20"/>
      </w:pPr>
      <w:r w:rsidRPr="009818FD">
        <w:t>ďalej iba „</w:t>
      </w:r>
      <w:r>
        <w:t>n</w:t>
      </w:r>
      <w:r w:rsidRPr="009818FD">
        <w:t>ájomca“</w:t>
      </w:r>
    </w:p>
    <w:p w:rsidR="00EC7A71" w:rsidRDefault="00EC7A71" w:rsidP="00EB4E9A">
      <w:pPr>
        <w:spacing w:before="120"/>
        <w:rPr>
          <w:rFonts w:cs="Arial"/>
          <w:b/>
        </w:rPr>
      </w:pPr>
    </w:p>
    <w:p w:rsidR="00EC2E7E" w:rsidRPr="009818FD" w:rsidRDefault="00EC2E7E" w:rsidP="00EC2E7E">
      <w:pPr>
        <w:spacing w:before="120"/>
        <w:jc w:val="center"/>
        <w:rPr>
          <w:rFonts w:cs="Arial"/>
          <w:b/>
        </w:rPr>
      </w:pPr>
      <w:r w:rsidRPr="009818FD">
        <w:rPr>
          <w:rFonts w:cs="Arial"/>
          <w:b/>
        </w:rPr>
        <w:t>I.</w:t>
      </w:r>
    </w:p>
    <w:p w:rsidR="00EC2E7E" w:rsidRPr="009818FD" w:rsidRDefault="00EC2E7E" w:rsidP="00EC2E7E">
      <w:pPr>
        <w:spacing w:before="60"/>
        <w:jc w:val="center"/>
        <w:rPr>
          <w:rFonts w:cs="Arial"/>
          <w:b/>
        </w:rPr>
      </w:pPr>
      <w:r>
        <w:rPr>
          <w:rFonts w:cs="Arial"/>
          <w:b/>
        </w:rPr>
        <w:t>Úvodné ustanovenia</w:t>
      </w:r>
    </w:p>
    <w:p w:rsidR="00EC2E7E" w:rsidRPr="00F119FA" w:rsidRDefault="00EC2E7E" w:rsidP="00EC2E7E">
      <w:pPr>
        <w:pStyle w:val="Odsekzoznamu"/>
        <w:numPr>
          <w:ilvl w:val="0"/>
          <w:numId w:val="2"/>
        </w:numPr>
        <w:spacing w:before="60" w:after="60"/>
        <w:ind w:left="284" w:hanging="284"/>
        <w:jc w:val="both"/>
        <w:rPr>
          <w:rFonts w:cs="Arial"/>
        </w:rPr>
      </w:pPr>
      <w:r w:rsidRPr="00F119FA">
        <w:rPr>
          <w:rFonts w:cs="Arial"/>
        </w:rPr>
        <w:t>Prenajímateľ je výlučným vlastníkom pod</w:t>
      </w:r>
      <w:r w:rsidRPr="008A0442">
        <w:rPr>
          <w:rFonts w:cs="Arial"/>
        </w:rPr>
        <w:t xml:space="preserve">perných stĺpov </w:t>
      </w:r>
      <w:r w:rsidR="00AD21BD" w:rsidRPr="008A0442">
        <w:rPr>
          <w:rFonts w:cs="Arial"/>
        </w:rPr>
        <w:t xml:space="preserve">verejného </w:t>
      </w:r>
      <w:r w:rsidR="00991A30" w:rsidRPr="008A0442">
        <w:rPr>
          <w:rFonts w:cs="Arial"/>
        </w:rPr>
        <w:t>osvetlenia</w:t>
      </w:r>
      <w:r w:rsidR="00AD21BD" w:rsidRPr="008A0442">
        <w:rPr>
          <w:rFonts w:cs="Arial"/>
        </w:rPr>
        <w:t xml:space="preserve"> </w:t>
      </w:r>
      <w:r w:rsidR="007373F6" w:rsidRPr="008A0442">
        <w:rPr>
          <w:rFonts w:cs="Arial"/>
        </w:rPr>
        <w:t xml:space="preserve">nachádzajúcich sa v obci </w:t>
      </w:r>
      <w:r w:rsidR="008A0442" w:rsidRPr="008A0442">
        <w:rPr>
          <w:rFonts w:cs="Arial"/>
        </w:rPr>
        <w:t>Dolný Hričov</w:t>
      </w:r>
      <w:r w:rsidR="007373F6" w:rsidRPr="008A0442">
        <w:rPr>
          <w:rFonts w:cs="Arial"/>
        </w:rPr>
        <w:t xml:space="preserve">, kat. územie </w:t>
      </w:r>
      <w:r w:rsidR="00933F64" w:rsidRPr="008A0442">
        <w:rPr>
          <w:rFonts w:cs="Arial"/>
        </w:rPr>
        <w:t>P</w:t>
      </w:r>
      <w:r w:rsidR="008A0442" w:rsidRPr="008A0442">
        <w:rPr>
          <w:rFonts w:cs="Arial"/>
        </w:rPr>
        <w:t>eklin</w:t>
      </w:r>
      <w:r w:rsidR="008A0442">
        <w:rPr>
          <w:rFonts w:cs="Arial"/>
        </w:rPr>
        <w:t>a</w:t>
      </w:r>
      <w:r w:rsidR="00702E79">
        <w:rPr>
          <w:rFonts w:cs="Arial"/>
        </w:rPr>
        <w:t>.</w:t>
      </w:r>
    </w:p>
    <w:p w:rsidR="00EC2E7E" w:rsidRDefault="00EC2E7E" w:rsidP="00EC2E7E">
      <w:pPr>
        <w:pStyle w:val="Odsekzoznamu"/>
        <w:numPr>
          <w:ilvl w:val="0"/>
          <w:numId w:val="2"/>
        </w:numPr>
        <w:spacing w:before="60" w:after="60"/>
        <w:ind w:left="284" w:hanging="284"/>
        <w:jc w:val="both"/>
        <w:rPr>
          <w:rFonts w:cs="Arial"/>
        </w:rPr>
      </w:pPr>
      <w:r>
        <w:rPr>
          <w:rFonts w:cs="Arial"/>
        </w:rPr>
        <w:t xml:space="preserve">Nájomca v súlade s predmetom svojho podnikania poskytuje, okrem iného, aj internetové a dátové služby v rozsahu voľných živností a je oprávnený na poskytovanie služieb v zmysle zákona č. 452/2021 </w:t>
      </w:r>
      <w:proofErr w:type="spellStart"/>
      <w:r>
        <w:rPr>
          <w:rFonts w:cs="Arial"/>
        </w:rPr>
        <w:t>Z.z</w:t>
      </w:r>
      <w:proofErr w:type="spellEnd"/>
      <w:r>
        <w:rPr>
          <w:rFonts w:cs="Arial"/>
        </w:rPr>
        <w:t>. o elektronických komunikáciách v znení neskorších predpisov.</w:t>
      </w:r>
    </w:p>
    <w:p w:rsidR="00EC2E7E" w:rsidRDefault="00EC2E7E" w:rsidP="00EC2E7E">
      <w:pPr>
        <w:spacing w:before="120"/>
        <w:jc w:val="center"/>
        <w:rPr>
          <w:rFonts w:cs="Arial"/>
          <w:b/>
        </w:rPr>
      </w:pPr>
    </w:p>
    <w:p w:rsidR="00EC2E7E" w:rsidRPr="009818FD" w:rsidRDefault="00EC2E7E" w:rsidP="00EC2E7E">
      <w:pPr>
        <w:spacing w:before="120"/>
        <w:jc w:val="center"/>
        <w:rPr>
          <w:rFonts w:cs="Arial"/>
          <w:b/>
        </w:rPr>
      </w:pPr>
      <w:r w:rsidRPr="009818FD">
        <w:rPr>
          <w:rFonts w:cs="Arial"/>
          <w:b/>
        </w:rPr>
        <w:t>II.</w:t>
      </w:r>
    </w:p>
    <w:p w:rsidR="00EC2E7E" w:rsidRPr="009818FD" w:rsidRDefault="00EC2E7E" w:rsidP="00EC2E7E">
      <w:pPr>
        <w:spacing w:before="60"/>
        <w:jc w:val="center"/>
        <w:rPr>
          <w:rFonts w:cs="Arial"/>
          <w:b/>
        </w:rPr>
      </w:pPr>
      <w:r w:rsidRPr="009818FD">
        <w:rPr>
          <w:rFonts w:cs="Arial"/>
          <w:b/>
        </w:rPr>
        <w:t xml:space="preserve">Predmet </w:t>
      </w:r>
      <w:r>
        <w:rPr>
          <w:rFonts w:cs="Arial"/>
          <w:b/>
        </w:rPr>
        <w:t xml:space="preserve"> a účel z</w:t>
      </w:r>
      <w:r w:rsidRPr="009818FD">
        <w:rPr>
          <w:rFonts w:cs="Arial"/>
          <w:b/>
        </w:rPr>
        <w:t>mluvy</w:t>
      </w:r>
    </w:p>
    <w:p w:rsidR="00EC2E7E" w:rsidRDefault="00FB7D51" w:rsidP="00EC2E7E">
      <w:pPr>
        <w:pStyle w:val="Odsekzoznamu"/>
        <w:numPr>
          <w:ilvl w:val="0"/>
          <w:numId w:val="3"/>
        </w:numPr>
        <w:spacing w:before="60" w:after="60"/>
        <w:ind w:left="284" w:hanging="284"/>
        <w:jc w:val="both"/>
        <w:rPr>
          <w:rFonts w:cs="Arial"/>
        </w:rPr>
      </w:pPr>
      <w:r>
        <w:rPr>
          <w:rFonts w:cs="Arial"/>
        </w:rPr>
        <w:t>Predmetom zmluvy je nájom</w:t>
      </w:r>
      <w:r w:rsidR="00EC2E7E">
        <w:rPr>
          <w:rFonts w:cs="Arial"/>
        </w:rPr>
        <w:t xml:space="preserve"> podperných stĺpov</w:t>
      </w:r>
      <w:r w:rsidR="00AD21BD">
        <w:rPr>
          <w:rFonts w:cs="Arial"/>
        </w:rPr>
        <w:t xml:space="preserve"> verejného </w:t>
      </w:r>
      <w:r w:rsidR="00991A30">
        <w:rPr>
          <w:rFonts w:cs="Arial"/>
        </w:rPr>
        <w:t>osvetlenia</w:t>
      </w:r>
      <w:r>
        <w:rPr>
          <w:rFonts w:cs="Arial"/>
        </w:rPr>
        <w:t xml:space="preserve"> vo vlastníctve prenajímateľa</w:t>
      </w:r>
      <w:r w:rsidR="00EC2E7E">
        <w:rPr>
          <w:rFonts w:cs="Arial"/>
        </w:rPr>
        <w:t xml:space="preserve"> na účel umiestnenia</w:t>
      </w:r>
      <w:r w:rsidR="006572C0">
        <w:rPr>
          <w:rFonts w:cs="Arial"/>
        </w:rPr>
        <w:t xml:space="preserve"> a následnej prevádzky</w:t>
      </w:r>
      <w:r>
        <w:rPr>
          <w:rFonts w:cs="Arial"/>
        </w:rPr>
        <w:t xml:space="preserve"> elektronickej komunikačnej siete nájomcu,</w:t>
      </w:r>
      <w:r w:rsidR="00EC2E7E">
        <w:rPr>
          <w:rFonts w:cs="Arial"/>
        </w:rPr>
        <w:t xml:space="preserve"> prípojk</w:t>
      </w:r>
      <w:r w:rsidR="00124B8D">
        <w:rPr>
          <w:rFonts w:cs="Arial"/>
        </w:rPr>
        <w:t>y pre telekomunikačné zariadenia</w:t>
      </w:r>
      <w:r w:rsidR="00EC2E7E">
        <w:rPr>
          <w:rFonts w:cs="Arial"/>
        </w:rPr>
        <w:t xml:space="preserve"> a zriadeni</w:t>
      </w:r>
      <w:r w:rsidR="00702E79">
        <w:rPr>
          <w:rFonts w:cs="Arial"/>
        </w:rPr>
        <w:t>a</w:t>
      </w:r>
      <w:r>
        <w:rPr>
          <w:rFonts w:cs="Arial"/>
        </w:rPr>
        <w:t xml:space="preserve"> NN a optickej prípojky</w:t>
      </w:r>
      <w:r w:rsidR="00EC2E7E">
        <w:rPr>
          <w:rFonts w:cs="Arial"/>
        </w:rPr>
        <w:t xml:space="preserve"> (ďalej len „zariadenie nájomcu“) za podmienok uvedených v tejto zmluve</w:t>
      </w:r>
      <w:r w:rsidR="00EC2E7E" w:rsidRPr="0097557C">
        <w:rPr>
          <w:rFonts w:cs="Arial"/>
        </w:rPr>
        <w:t>.</w:t>
      </w:r>
      <w:r w:rsidR="001028F5" w:rsidRPr="0097557C">
        <w:rPr>
          <w:rFonts w:cs="Arial"/>
        </w:rPr>
        <w:t xml:space="preserve"> </w:t>
      </w:r>
    </w:p>
    <w:p w:rsidR="00EC2E7E" w:rsidRPr="00AC7DDE" w:rsidRDefault="00EC2E7E" w:rsidP="00EC2E7E">
      <w:pPr>
        <w:pStyle w:val="Odsekzoznamu"/>
        <w:numPr>
          <w:ilvl w:val="0"/>
          <w:numId w:val="3"/>
        </w:numPr>
        <w:spacing w:before="60" w:after="60"/>
        <w:ind w:left="284" w:hanging="284"/>
        <w:jc w:val="both"/>
        <w:rPr>
          <w:rFonts w:cs="Arial"/>
        </w:rPr>
      </w:pPr>
      <w:r w:rsidRPr="009818FD">
        <w:rPr>
          <w:rFonts w:cs="Arial"/>
        </w:rPr>
        <w:t xml:space="preserve">Predmetom tejto </w:t>
      </w:r>
      <w:r>
        <w:rPr>
          <w:rFonts w:cs="Arial"/>
        </w:rPr>
        <w:t>z</w:t>
      </w:r>
      <w:r w:rsidRPr="009818FD">
        <w:rPr>
          <w:rFonts w:cs="Arial"/>
        </w:rPr>
        <w:t xml:space="preserve">mluvy je </w:t>
      </w:r>
      <w:r>
        <w:rPr>
          <w:rFonts w:cs="Arial"/>
        </w:rPr>
        <w:t xml:space="preserve">záväzok prenajímateľa prenechať nájomcovi do užívania </w:t>
      </w:r>
      <w:r w:rsidR="00AA1412">
        <w:rPr>
          <w:rFonts w:cs="Arial"/>
        </w:rPr>
        <w:t>15</w:t>
      </w:r>
      <w:r>
        <w:rPr>
          <w:rFonts w:cs="Arial"/>
        </w:rPr>
        <w:t xml:space="preserve"> podperných stĺpov</w:t>
      </w:r>
      <w:r w:rsidR="00833E48">
        <w:rPr>
          <w:rFonts w:cs="Arial"/>
        </w:rPr>
        <w:t xml:space="preserve"> verejného </w:t>
      </w:r>
      <w:r w:rsidR="00991A30">
        <w:rPr>
          <w:rFonts w:cs="Arial"/>
        </w:rPr>
        <w:t>osvetlenia</w:t>
      </w:r>
      <w:r>
        <w:rPr>
          <w:rFonts w:cs="Arial"/>
        </w:rPr>
        <w:t xml:space="preserve"> a zároveň povinnosť prenajímateľa strpieť nadzemné vedenie káblov zariadení nájomcu ponad pozem</w:t>
      </w:r>
      <w:r w:rsidR="007373F6">
        <w:rPr>
          <w:rFonts w:cs="Arial"/>
        </w:rPr>
        <w:t>ky vo vlastníctve prenajímateľa</w:t>
      </w:r>
      <w:r>
        <w:rPr>
          <w:rFonts w:cs="Arial"/>
        </w:rPr>
        <w:t xml:space="preserve"> </w:t>
      </w:r>
      <w:r w:rsidR="00FB7D51">
        <w:rPr>
          <w:rFonts w:cs="Arial"/>
        </w:rPr>
        <w:t>(ďalej</w:t>
      </w:r>
      <w:r w:rsidRPr="009818FD">
        <w:rPr>
          <w:rFonts w:cs="Arial"/>
        </w:rPr>
        <w:t xml:space="preserve"> ako </w:t>
      </w:r>
      <w:r w:rsidRPr="009818FD">
        <w:rPr>
          <w:rFonts w:cs="Arial"/>
        </w:rPr>
        <w:lastRenderedPageBreak/>
        <w:t xml:space="preserve">„predmet nájmu“), </w:t>
      </w:r>
      <w:r>
        <w:rPr>
          <w:rFonts w:cs="Arial"/>
        </w:rPr>
        <w:t>V</w:t>
      </w:r>
      <w:r w:rsidRPr="009818FD">
        <w:rPr>
          <w:rFonts w:cs="Arial"/>
        </w:rPr>
        <w:t xml:space="preserve">yznačenie a nákres </w:t>
      </w:r>
      <w:r>
        <w:rPr>
          <w:rFonts w:cs="Arial"/>
        </w:rPr>
        <w:t>dotknutých podperných stĺpov</w:t>
      </w:r>
      <w:r w:rsidR="005B7E83">
        <w:rPr>
          <w:rFonts w:cs="Arial"/>
        </w:rPr>
        <w:t xml:space="preserve"> verejného </w:t>
      </w:r>
      <w:r w:rsidR="00991A30">
        <w:rPr>
          <w:rFonts w:cs="Arial"/>
        </w:rPr>
        <w:t>osvetlenia</w:t>
      </w:r>
      <w:r>
        <w:rPr>
          <w:rFonts w:cs="Arial"/>
        </w:rPr>
        <w:t xml:space="preserve"> a dotknutých pozemkov prenajímateľa </w:t>
      </w:r>
      <w:r w:rsidRPr="009818FD">
        <w:rPr>
          <w:rFonts w:cs="Arial"/>
        </w:rPr>
        <w:t>tvorí Prílohu č. 1</w:t>
      </w:r>
      <w:r>
        <w:rPr>
          <w:rFonts w:cs="Arial"/>
        </w:rPr>
        <w:t>, ktorá je neoddeliteľnou súčasťou tejto zmluvy</w:t>
      </w:r>
      <w:r w:rsidRPr="007A35A3">
        <w:rPr>
          <w:rFonts w:cs="Arial"/>
        </w:rPr>
        <w:t xml:space="preserve">. </w:t>
      </w:r>
    </w:p>
    <w:p w:rsidR="00EC2E7E" w:rsidRPr="007A35A3" w:rsidRDefault="00EC2E7E" w:rsidP="00EC2E7E">
      <w:pPr>
        <w:pStyle w:val="Odsekzoznamu"/>
        <w:numPr>
          <w:ilvl w:val="0"/>
          <w:numId w:val="3"/>
        </w:numPr>
        <w:spacing w:before="60" w:after="60"/>
        <w:ind w:left="284" w:hanging="284"/>
        <w:jc w:val="both"/>
        <w:rPr>
          <w:rFonts w:cs="Arial"/>
        </w:rPr>
      </w:pPr>
      <w:r>
        <w:rPr>
          <w:rFonts w:cs="Arial"/>
        </w:rPr>
        <w:t xml:space="preserve">Na základe tejto zmluvy je nájomca oprávnený využívať </w:t>
      </w:r>
      <w:r w:rsidR="001028F5">
        <w:rPr>
          <w:rFonts w:cs="Arial"/>
        </w:rPr>
        <w:t>predmet nájmu</w:t>
      </w:r>
      <w:r>
        <w:rPr>
          <w:rFonts w:cs="Arial"/>
        </w:rPr>
        <w:t xml:space="preserve"> výlučne na</w:t>
      </w:r>
      <w:r w:rsidRPr="007A35A3">
        <w:rPr>
          <w:rFonts w:cs="Arial"/>
        </w:rPr>
        <w:t xml:space="preserve"> účel umiestnenia a prevádzky </w:t>
      </w:r>
      <w:r w:rsidR="001028F5">
        <w:rPr>
          <w:rFonts w:cs="Arial"/>
        </w:rPr>
        <w:t>zariadení nájomcu (</w:t>
      </w:r>
      <w:r w:rsidRPr="007A35A3">
        <w:rPr>
          <w:rFonts w:cs="Arial"/>
        </w:rPr>
        <w:t>telekomunikačných zariadení</w:t>
      </w:r>
      <w:r>
        <w:rPr>
          <w:rFonts w:cs="Arial"/>
        </w:rPr>
        <w:t xml:space="preserve"> určených na poskytovanie telekomunikačných služieb – pripojenia do siete internet</w:t>
      </w:r>
      <w:r w:rsidR="00FB7D51">
        <w:rPr>
          <w:rFonts w:cs="Arial"/>
        </w:rPr>
        <w:t xml:space="preserve"> a poskytovania internetových a dátových služieb</w:t>
      </w:r>
      <w:r w:rsidR="001028F5">
        <w:rPr>
          <w:rFonts w:cs="Arial"/>
        </w:rPr>
        <w:t>)</w:t>
      </w:r>
      <w:r w:rsidRPr="007A35A3">
        <w:rPr>
          <w:rFonts w:cs="Arial"/>
        </w:rPr>
        <w:t>.</w:t>
      </w:r>
    </w:p>
    <w:p w:rsidR="00EC2E7E" w:rsidRDefault="00EC2E7E" w:rsidP="00EC2E7E">
      <w:pPr>
        <w:pStyle w:val="Odsekzoznamu"/>
        <w:numPr>
          <w:ilvl w:val="0"/>
          <w:numId w:val="3"/>
        </w:numPr>
        <w:spacing w:before="60" w:after="60"/>
        <w:ind w:left="284" w:hanging="284"/>
        <w:jc w:val="both"/>
        <w:rPr>
          <w:rFonts w:cs="Arial"/>
        </w:rPr>
      </w:pPr>
      <w:r>
        <w:rPr>
          <w:rFonts w:cs="Arial"/>
        </w:rPr>
        <w:t>Zmluvné strany sa dohodli, že predmet nájmu bude zo strany nájomcu použitý výlučne na účel uvedený v tejto zmluve; porušenie tejto povinnosti predstavuje dôvod na odstúpenie od tejto zmluvy zo strany prenajímateľa.</w:t>
      </w:r>
    </w:p>
    <w:p w:rsidR="00EC2E7E" w:rsidRDefault="00EC2E7E" w:rsidP="00EC2E7E">
      <w:pPr>
        <w:pStyle w:val="Odsekzoznamu"/>
        <w:numPr>
          <w:ilvl w:val="0"/>
          <w:numId w:val="3"/>
        </w:numPr>
        <w:spacing w:before="60" w:after="60"/>
        <w:ind w:left="284" w:hanging="284"/>
        <w:jc w:val="both"/>
        <w:rPr>
          <w:rFonts w:cs="Arial"/>
        </w:rPr>
      </w:pPr>
      <w:r>
        <w:rPr>
          <w:rFonts w:cs="Arial"/>
        </w:rPr>
        <w:t>Pre účely tejto zmluvy sa podperným</w:t>
      </w:r>
      <w:r w:rsidR="00AD21BD">
        <w:rPr>
          <w:rFonts w:cs="Arial"/>
        </w:rPr>
        <w:t xml:space="preserve"> stĺpom</w:t>
      </w:r>
      <w:r>
        <w:rPr>
          <w:rFonts w:cs="Arial"/>
        </w:rPr>
        <w:t xml:space="preserve"> </w:t>
      </w:r>
      <w:r w:rsidR="00833E48">
        <w:rPr>
          <w:rFonts w:cs="Arial"/>
        </w:rPr>
        <w:t xml:space="preserve">verejného </w:t>
      </w:r>
      <w:r w:rsidR="00991A30">
        <w:rPr>
          <w:rFonts w:cs="Arial"/>
        </w:rPr>
        <w:t>osvetlenia</w:t>
      </w:r>
      <w:r w:rsidR="005B7E83">
        <w:rPr>
          <w:rFonts w:cs="Arial"/>
        </w:rPr>
        <w:t xml:space="preserve"> </w:t>
      </w:r>
      <w:r>
        <w:rPr>
          <w:rFonts w:cs="Arial"/>
        </w:rPr>
        <w:t xml:space="preserve">rozumie len tá časť </w:t>
      </w:r>
      <w:r w:rsidR="005B7E83">
        <w:rPr>
          <w:rFonts w:cs="Arial"/>
        </w:rPr>
        <w:t>podperného stĺpu</w:t>
      </w:r>
      <w:r>
        <w:rPr>
          <w:rFonts w:cs="Arial"/>
        </w:rPr>
        <w:t>, na ktorom bude umiestnené zariadenie nájomcu. Pre vylúčenie pochybností sa dodáva, že prenajímateľ neprenecháva nájomcovi do užívania celý</w:t>
      </w:r>
      <w:r w:rsidR="005B7E83">
        <w:rPr>
          <w:rFonts w:cs="Arial"/>
        </w:rPr>
        <w:t xml:space="preserve"> podperný</w:t>
      </w:r>
      <w:r>
        <w:rPr>
          <w:rFonts w:cs="Arial"/>
        </w:rPr>
        <w:t xml:space="preserve"> stĺp verejného </w:t>
      </w:r>
      <w:r w:rsidR="00991A30">
        <w:rPr>
          <w:rFonts w:cs="Arial"/>
        </w:rPr>
        <w:t>osvetlenia</w:t>
      </w:r>
      <w:r>
        <w:rPr>
          <w:rFonts w:cs="Arial"/>
        </w:rPr>
        <w:t xml:space="preserve">, ale len tú časť, na ktorej bude namontované zariadenie nájomcu. Vo zvyšku je prenajímateľ oprávnený stĺp verejného </w:t>
      </w:r>
      <w:r w:rsidR="00991A30">
        <w:rPr>
          <w:rFonts w:cs="Arial"/>
        </w:rPr>
        <w:t>osvetlenia</w:t>
      </w:r>
      <w:r w:rsidR="005B7E83">
        <w:rPr>
          <w:rFonts w:cs="Arial"/>
        </w:rPr>
        <w:t xml:space="preserve"> </w:t>
      </w:r>
      <w:r>
        <w:rPr>
          <w:rFonts w:cs="Arial"/>
        </w:rPr>
        <w:t>naďalej riadne užívať.</w:t>
      </w:r>
    </w:p>
    <w:p w:rsidR="00AD6304" w:rsidRPr="009818FD" w:rsidRDefault="00AD6304" w:rsidP="00AD6304">
      <w:pPr>
        <w:pStyle w:val="Odsekzoznamu"/>
        <w:spacing w:before="60" w:after="60"/>
        <w:ind w:left="284"/>
        <w:jc w:val="both"/>
        <w:rPr>
          <w:rFonts w:cs="Arial"/>
        </w:rPr>
      </w:pPr>
    </w:p>
    <w:p w:rsidR="00EC2E7E" w:rsidRPr="009818FD" w:rsidRDefault="00EC2E7E" w:rsidP="00EC2E7E">
      <w:pPr>
        <w:spacing w:before="120"/>
        <w:jc w:val="center"/>
        <w:rPr>
          <w:rFonts w:cs="Arial"/>
          <w:b/>
        </w:rPr>
      </w:pPr>
      <w:r w:rsidRPr="009818FD">
        <w:rPr>
          <w:rFonts w:cs="Arial"/>
          <w:b/>
        </w:rPr>
        <w:t>III.</w:t>
      </w:r>
    </w:p>
    <w:p w:rsidR="00EC2E7E" w:rsidRPr="009818FD" w:rsidRDefault="00EC2E7E" w:rsidP="00EC2E7E">
      <w:pPr>
        <w:spacing w:before="60"/>
        <w:jc w:val="center"/>
        <w:rPr>
          <w:rFonts w:cs="Arial"/>
          <w:b/>
        </w:rPr>
      </w:pPr>
      <w:r w:rsidRPr="009818FD">
        <w:rPr>
          <w:rFonts w:cs="Arial"/>
          <w:b/>
        </w:rPr>
        <w:t xml:space="preserve">Spôsob používania podperných </w:t>
      </w:r>
      <w:r w:rsidR="005B7E83">
        <w:rPr>
          <w:rFonts w:cs="Arial"/>
          <w:b/>
        </w:rPr>
        <w:t>stĺpo</w:t>
      </w:r>
      <w:r w:rsidRPr="009818FD">
        <w:rPr>
          <w:rFonts w:cs="Arial"/>
          <w:b/>
        </w:rPr>
        <w:t>v nájomcom – technické podmienky</w:t>
      </w:r>
    </w:p>
    <w:p w:rsidR="00EC2E7E" w:rsidRDefault="00EC2E7E" w:rsidP="00EC2E7E">
      <w:pPr>
        <w:pStyle w:val="Odsekzoznamu"/>
        <w:numPr>
          <w:ilvl w:val="0"/>
          <w:numId w:val="4"/>
        </w:numPr>
        <w:spacing w:before="60" w:after="60"/>
        <w:ind w:left="284" w:hanging="284"/>
        <w:jc w:val="both"/>
        <w:rPr>
          <w:rFonts w:cs="Arial"/>
        </w:rPr>
      </w:pPr>
      <w:r w:rsidRPr="009818FD">
        <w:rPr>
          <w:rFonts w:cs="Arial"/>
        </w:rPr>
        <w:t xml:space="preserve">Nájomca sa zaväzuje, že predmet nájmu bude používať spôsobom, ktorý je </w:t>
      </w:r>
      <w:r>
        <w:rPr>
          <w:rFonts w:cs="Arial"/>
        </w:rPr>
        <w:t xml:space="preserve">obvyklý pre účel špecifikovaný </w:t>
      </w:r>
      <w:r w:rsidR="00FF0F60">
        <w:rPr>
          <w:rFonts w:cs="Arial"/>
        </w:rPr>
        <w:t>v čl. II. z</w:t>
      </w:r>
      <w:r>
        <w:rPr>
          <w:rFonts w:cs="Arial"/>
        </w:rPr>
        <w:t>mluvy</w:t>
      </w:r>
      <w:r w:rsidRPr="009818FD">
        <w:rPr>
          <w:rFonts w:cs="Arial"/>
        </w:rPr>
        <w:t>.</w:t>
      </w:r>
      <w:r>
        <w:rPr>
          <w:rFonts w:cs="Arial"/>
        </w:rPr>
        <w:t xml:space="preserve"> Pri užívaní predmetu nájmu sa nájomca zaväzuje dodržiavať právne predpisy a technické normy platné na území SR, ktoré sú aplikovateľné na účel a predmet nájmu.</w:t>
      </w:r>
    </w:p>
    <w:p w:rsidR="00EC2E7E" w:rsidRDefault="00EC2E7E" w:rsidP="00EC2E7E">
      <w:pPr>
        <w:pStyle w:val="Odsekzoznamu"/>
        <w:numPr>
          <w:ilvl w:val="0"/>
          <w:numId w:val="4"/>
        </w:numPr>
        <w:spacing w:before="60" w:after="60"/>
        <w:ind w:left="284" w:hanging="284"/>
        <w:jc w:val="both"/>
        <w:rPr>
          <w:rFonts w:cs="Arial"/>
        </w:rPr>
      </w:pPr>
      <w:r>
        <w:rPr>
          <w:rFonts w:cs="Arial"/>
        </w:rPr>
        <w:t xml:space="preserve">Prenajímateľ je povinný prenechať a počas celej doby </w:t>
      </w:r>
      <w:r w:rsidR="00FF0F60">
        <w:rPr>
          <w:rFonts w:cs="Arial"/>
        </w:rPr>
        <w:t>trvania z</w:t>
      </w:r>
      <w:r>
        <w:rPr>
          <w:rFonts w:cs="Arial"/>
        </w:rPr>
        <w:t>mluvy udržiavať na vlastné náklady predmet nájmu v stave spôsobilom na jeho riadne užívanie v súlade s účelom užívania predmetu</w:t>
      </w:r>
      <w:r w:rsidR="00FB7D51">
        <w:rPr>
          <w:rFonts w:cs="Arial"/>
        </w:rPr>
        <w:t xml:space="preserve"> nájmu v zmysle čl. II. </w:t>
      </w:r>
      <w:r>
        <w:rPr>
          <w:rFonts w:cs="Arial"/>
        </w:rPr>
        <w:t>Zmluvy.</w:t>
      </w:r>
    </w:p>
    <w:p w:rsidR="00AD6304" w:rsidRDefault="00AD6304" w:rsidP="00AD6304">
      <w:pPr>
        <w:pStyle w:val="Odsekzoznamu"/>
        <w:spacing w:before="60" w:after="60"/>
        <w:ind w:left="284"/>
        <w:jc w:val="both"/>
        <w:rPr>
          <w:rFonts w:cs="Arial"/>
        </w:rPr>
      </w:pPr>
    </w:p>
    <w:p w:rsidR="00EC2E7E" w:rsidRPr="009818FD" w:rsidRDefault="00EC2E7E" w:rsidP="00EC2E7E">
      <w:pPr>
        <w:spacing w:before="120"/>
        <w:jc w:val="center"/>
        <w:rPr>
          <w:rFonts w:cs="Arial"/>
          <w:b/>
        </w:rPr>
      </w:pPr>
      <w:r w:rsidRPr="009818FD">
        <w:rPr>
          <w:rFonts w:cs="Arial"/>
          <w:b/>
        </w:rPr>
        <w:t>IV.</w:t>
      </w:r>
    </w:p>
    <w:p w:rsidR="00EC2E7E" w:rsidRPr="009818FD" w:rsidRDefault="00EC2E7E" w:rsidP="00EC2E7E">
      <w:pPr>
        <w:spacing w:before="60"/>
        <w:jc w:val="center"/>
        <w:rPr>
          <w:rFonts w:cs="Arial"/>
          <w:b/>
        </w:rPr>
      </w:pPr>
      <w:r>
        <w:rPr>
          <w:rFonts w:cs="Arial"/>
          <w:b/>
        </w:rPr>
        <w:t>Nájomné a platobné podmienky</w:t>
      </w:r>
    </w:p>
    <w:p w:rsidR="00EC2E7E" w:rsidRPr="009818FD" w:rsidRDefault="00EC2E7E" w:rsidP="00EC2E7E">
      <w:pPr>
        <w:pStyle w:val="Odsekzoznamu"/>
        <w:numPr>
          <w:ilvl w:val="0"/>
          <w:numId w:val="5"/>
        </w:numPr>
        <w:spacing w:before="60" w:after="60"/>
        <w:ind w:left="284" w:hanging="284"/>
        <w:contextualSpacing w:val="0"/>
        <w:jc w:val="both"/>
        <w:rPr>
          <w:rFonts w:cs="Arial"/>
        </w:rPr>
      </w:pPr>
      <w:r>
        <w:rPr>
          <w:rFonts w:cs="Arial"/>
        </w:rPr>
        <w:t>Na základe dohod</w:t>
      </w:r>
      <w:r w:rsidR="00FB7D51">
        <w:rPr>
          <w:rFonts w:cs="Arial"/>
        </w:rPr>
        <w:t>y zmluvných strán je výška nájomného</w:t>
      </w:r>
      <w:r>
        <w:rPr>
          <w:rFonts w:cs="Arial"/>
        </w:rPr>
        <w:t xml:space="preserve"> za 1 ks podperného </w:t>
      </w:r>
      <w:r w:rsidR="005B7E83">
        <w:rPr>
          <w:rFonts w:cs="Arial"/>
        </w:rPr>
        <w:t>stĺpu</w:t>
      </w:r>
      <w:r>
        <w:rPr>
          <w:rFonts w:cs="Arial"/>
        </w:rPr>
        <w:t xml:space="preserve"> </w:t>
      </w:r>
      <w:r w:rsidR="005B7E83">
        <w:rPr>
          <w:rFonts w:cs="Arial"/>
        </w:rPr>
        <w:t xml:space="preserve">verejného </w:t>
      </w:r>
      <w:r w:rsidR="00991A30">
        <w:rPr>
          <w:rFonts w:cs="Arial"/>
        </w:rPr>
        <w:t>osvetlenia</w:t>
      </w:r>
      <w:r w:rsidR="00FF0F60">
        <w:rPr>
          <w:rFonts w:cs="Arial"/>
        </w:rPr>
        <w:t xml:space="preserve"> stanovená</w:t>
      </w:r>
      <w:r>
        <w:rPr>
          <w:rFonts w:cs="Arial"/>
        </w:rPr>
        <w:t xml:space="preserve"> vo výš</w:t>
      </w:r>
      <w:r w:rsidRPr="003913FF">
        <w:rPr>
          <w:rFonts w:cs="Arial"/>
        </w:rPr>
        <w:t xml:space="preserve">ke </w:t>
      </w:r>
      <w:r w:rsidR="00124B8D" w:rsidRPr="00527407">
        <w:rPr>
          <w:rFonts w:cs="Arial"/>
        </w:rPr>
        <w:t>1,-</w:t>
      </w:r>
      <w:r w:rsidRPr="00527407">
        <w:rPr>
          <w:rFonts w:cs="Arial"/>
        </w:rPr>
        <w:t xml:space="preserve"> EUR/rok bez DPH</w:t>
      </w:r>
      <w:r w:rsidRPr="003913FF">
        <w:rPr>
          <w:rFonts w:cs="Arial"/>
        </w:rPr>
        <w:t xml:space="preserve">. </w:t>
      </w:r>
      <w:r w:rsidR="00FB7D51" w:rsidRPr="003913FF">
        <w:rPr>
          <w:rFonts w:cs="Arial"/>
        </w:rPr>
        <w:t>V</w:t>
      </w:r>
      <w:r w:rsidR="00FB7D51">
        <w:rPr>
          <w:rFonts w:cs="Arial"/>
        </w:rPr>
        <w:t> nájomnom</w:t>
      </w:r>
      <w:r>
        <w:rPr>
          <w:rFonts w:cs="Arial"/>
        </w:rPr>
        <w:t xml:space="preserve"> je zahrnutá aj odplata za strpenie vedenia káblov</w:t>
      </w:r>
      <w:r w:rsidR="00FF0F60">
        <w:rPr>
          <w:rFonts w:cs="Arial"/>
        </w:rPr>
        <w:t>, vedení či prípojok</w:t>
      </w:r>
      <w:r>
        <w:rPr>
          <w:rFonts w:cs="Arial"/>
        </w:rPr>
        <w:t xml:space="preserve"> ponad pozemky prenajímateľa v zmysle čl. II. ods. 2.</w:t>
      </w:r>
      <w:r w:rsidR="00FB7D51">
        <w:rPr>
          <w:rFonts w:cs="Arial"/>
        </w:rPr>
        <w:t xml:space="preserve"> zmluvy.</w:t>
      </w:r>
    </w:p>
    <w:p w:rsidR="00EC2E7E" w:rsidRPr="009818FD" w:rsidRDefault="00EC2E7E" w:rsidP="00EC2E7E">
      <w:pPr>
        <w:pStyle w:val="Odsekzoznamu"/>
        <w:numPr>
          <w:ilvl w:val="0"/>
          <w:numId w:val="5"/>
        </w:numPr>
        <w:spacing w:after="60"/>
        <w:ind w:left="284" w:hanging="284"/>
        <w:contextualSpacing w:val="0"/>
        <w:jc w:val="both"/>
        <w:rPr>
          <w:rFonts w:cs="Arial"/>
        </w:rPr>
      </w:pPr>
      <w:r w:rsidRPr="009818FD">
        <w:rPr>
          <w:rFonts w:cs="Arial"/>
        </w:rPr>
        <w:t xml:space="preserve">V prípade, ak nájomný vzťah podľa tejto </w:t>
      </w:r>
      <w:r>
        <w:rPr>
          <w:rFonts w:cs="Arial"/>
        </w:rPr>
        <w:t>z</w:t>
      </w:r>
      <w:r w:rsidRPr="00931126">
        <w:rPr>
          <w:rFonts w:cs="Arial"/>
        </w:rPr>
        <w:t xml:space="preserve">mluvy začína </w:t>
      </w:r>
      <w:r>
        <w:rPr>
          <w:rFonts w:cs="Arial"/>
        </w:rPr>
        <w:t xml:space="preserve">alebo končí </w:t>
      </w:r>
      <w:r w:rsidRPr="00931126">
        <w:rPr>
          <w:rFonts w:cs="Arial"/>
        </w:rPr>
        <w:t xml:space="preserve">v priebehu roka, bude </w:t>
      </w:r>
      <w:r>
        <w:rPr>
          <w:rFonts w:cs="Arial"/>
        </w:rPr>
        <w:t>nájomné</w:t>
      </w:r>
      <w:r w:rsidR="001B4219">
        <w:rPr>
          <w:rFonts w:cs="Arial"/>
        </w:rPr>
        <w:t xml:space="preserve"> v príslušnom</w:t>
      </w:r>
      <w:r w:rsidRPr="00931126">
        <w:rPr>
          <w:rFonts w:cs="Arial"/>
        </w:rPr>
        <w:t xml:space="preserve"> </w:t>
      </w:r>
      <w:r w:rsidRPr="009818FD">
        <w:rPr>
          <w:rFonts w:cs="Arial"/>
        </w:rPr>
        <w:t>kalendárnom roku</w:t>
      </w:r>
      <w:r>
        <w:rPr>
          <w:rFonts w:cs="Arial"/>
        </w:rPr>
        <w:t xml:space="preserve"> </w:t>
      </w:r>
      <w:r w:rsidR="001B4219">
        <w:rPr>
          <w:rFonts w:cs="Arial"/>
        </w:rPr>
        <w:t>vypočítané</w:t>
      </w:r>
      <w:r w:rsidRPr="009818FD">
        <w:rPr>
          <w:rFonts w:cs="Arial"/>
        </w:rPr>
        <w:t xml:space="preserve"> v alikvotnej čiastke </w:t>
      </w:r>
      <w:r>
        <w:rPr>
          <w:rFonts w:cs="Arial"/>
        </w:rPr>
        <w:t>podľa</w:t>
      </w:r>
      <w:r w:rsidRPr="009818FD">
        <w:rPr>
          <w:rFonts w:cs="Arial"/>
        </w:rPr>
        <w:t> počtu začatých</w:t>
      </w:r>
      <w:r>
        <w:rPr>
          <w:rFonts w:cs="Arial"/>
        </w:rPr>
        <w:t xml:space="preserve"> kalendárnych</w:t>
      </w:r>
      <w:r w:rsidRPr="009818FD">
        <w:rPr>
          <w:rFonts w:cs="Arial"/>
        </w:rPr>
        <w:t xml:space="preserve"> mesiacov</w:t>
      </w:r>
      <w:r>
        <w:rPr>
          <w:rFonts w:cs="Arial"/>
        </w:rPr>
        <w:t xml:space="preserve"> trvania</w:t>
      </w:r>
      <w:r w:rsidRPr="009818FD">
        <w:rPr>
          <w:rFonts w:cs="Arial"/>
        </w:rPr>
        <w:t xml:space="preserve"> nájmu</w:t>
      </w:r>
      <w:r>
        <w:rPr>
          <w:rFonts w:cs="Arial"/>
        </w:rPr>
        <w:t>; prenajímateľovi patrí nájomné v plnej výške za každý aj začatý kalendárny mesiac trvania nájmu</w:t>
      </w:r>
      <w:r w:rsidRPr="009818FD">
        <w:rPr>
          <w:rFonts w:cs="Arial"/>
        </w:rPr>
        <w:t xml:space="preserve">. </w:t>
      </w:r>
    </w:p>
    <w:p w:rsidR="00EC2E7E" w:rsidRPr="00C93FA3" w:rsidRDefault="00EC2E7E" w:rsidP="00EC2E7E">
      <w:pPr>
        <w:pStyle w:val="Odsekzoznamu"/>
        <w:numPr>
          <w:ilvl w:val="0"/>
          <w:numId w:val="5"/>
        </w:numPr>
        <w:spacing w:after="60"/>
        <w:ind w:left="284" w:hanging="284"/>
        <w:jc w:val="both"/>
        <w:rPr>
          <w:rFonts w:cs="Arial"/>
          <w:iCs/>
        </w:rPr>
      </w:pPr>
      <w:r w:rsidRPr="009818FD">
        <w:rPr>
          <w:rFonts w:cs="Arial"/>
        </w:rPr>
        <w:t xml:space="preserve">Nájomca sa zaväzuje uhrádzať </w:t>
      </w:r>
      <w:r>
        <w:rPr>
          <w:rFonts w:cs="Arial"/>
        </w:rPr>
        <w:t xml:space="preserve">nájomné vždy raz ročne, vopred na základe vystavenej faktúry prenajímateľom. </w:t>
      </w:r>
    </w:p>
    <w:p w:rsidR="00EC2E7E" w:rsidRPr="00C93FA3" w:rsidRDefault="00EC2E7E" w:rsidP="00EC2E7E">
      <w:pPr>
        <w:pStyle w:val="Odsekzoznamu"/>
        <w:numPr>
          <w:ilvl w:val="0"/>
          <w:numId w:val="5"/>
        </w:numPr>
        <w:spacing w:after="60"/>
        <w:ind w:left="284" w:hanging="284"/>
        <w:jc w:val="both"/>
        <w:rPr>
          <w:rFonts w:cs="Arial"/>
          <w:iCs/>
        </w:rPr>
      </w:pPr>
      <w:r>
        <w:rPr>
          <w:rFonts w:cs="Arial"/>
        </w:rPr>
        <w:t>Zmluvné strany sa dohodli, že prvá f</w:t>
      </w:r>
      <w:r w:rsidRPr="00931126">
        <w:rPr>
          <w:rFonts w:cs="Arial"/>
        </w:rPr>
        <w:t xml:space="preserve">aktúra </w:t>
      </w:r>
      <w:r>
        <w:rPr>
          <w:rFonts w:cs="Arial"/>
        </w:rPr>
        <w:t>nájomného</w:t>
      </w:r>
      <w:r w:rsidRPr="007373F6">
        <w:rPr>
          <w:rFonts w:cs="Arial"/>
        </w:rPr>
        <w:t xml:space="preserve"> bude vystavená prenajímateľom do 15. dňa </w:t>
      </w:r>
      <w:r w:rsidR="007373F6" w:rsidRPr="007373F6">
        <w:rPr>
          <w:rFonts w:cs="Arial"/>
        </w:rPr>
        <w:t xml:space="preserve">mesiaca, v ktorom </w:t>
      </w:r>
      <w:r w:rsidR="00FF41C2">
        <w:rPr>
          <w:rFonts w:cs="Arial"/>
        </w:rPr>
        <w:t>táto zmluva nadobudne</w:t>
      </w:r>
      <w:r w:rsidR="007373F6" w:rsidRPr="007373F6">
        <w:rPr>
          <w:rFonts w:cs="Arial"/>
        </w:rPr>
        <w:t xml:space="preserve"> účinnosť</w:t>
      </w:r>
      <w:r w:rsidRPr="007373F6">
        <w:rPr>
          <w:rFonts w:cs="Arial"/>
        </w:rPr>
        <w:t>.</w:t>
      </w:r>
      <w:r>
        <w:rPr>
          <w:rFonts w:cs="Arial"/>
        </w:rPr>
        <w:t xml:space="preserve"> Všetky ďalšie faktúry je prenajímateľ povinný vystaviť najneskôr do 28.01. príslušného kalendárneho roka</w:t>
      </w:r>
      <w:r w:rsidR="005B7E83">
        <w:rPr>
          <w:rFonts w:cs="Arial"/>
        </w:rPr>
        <w:t>.</w:t>
      </w:r>
    </w:p>
    <w:p w:rsidR="00EC2E7E" w:rsidRDefault="00EC2E7E" w:rsidP="00EC2E7E">
      <w:pPr>
        <w:pStyle w:val="Odsekzoznamu"/>
        <w:widowControl w:val="0"/>
        <w:numPr>
          <w:ilvl w:val="0"/>
          <w:numId w:val="5"/>
        </w:numPr>
        <w:spacing w:after="60"/>
        <w:ind w:left="284" w:hanging="284"/>
        <w:jc w:val="both"/>
        <w:rPr>
          <w:rFonts w:cs="Arial"/>
        </w:rPr>
      </w:pPr>
      <w:r>
        <w:rPr>
          <w:rFonts w:cs="Arial"/>
        </w:rPr>
        <w:t>Lehota</w:t>
      </w:r>
      <w:r w:rsidRPr="003C2598">
        <w:rPr>
          <w:rFonts w:cs="Arial"/>
        </w:rPr>
        <w:t xml:space="preserve"> splatnosti jednotlivých faktúr je vždy 14 dní odo dňa ich doručenia. Faktúra sa považuje za zaplatenú dňom pripísania úhrady na účet prenajímateľa. </w:t>
      </w:r>
      <w:r>
        <w:rPr>
          <w:rFonts w:cs="Arial"/>
        </w:rPr>
        <w:t>Zmluvné strany sa dohodli, že pri skončení nájmu vystaví prenajímateľ faktúru v alikvotnej čiastke najneskôr do 15 dní od ukončenia zmluvy. Ak sa nájomca dostane do omeškania so zaplatením nájomného v zmysle čl. IV. ods. 1 tejto zmluvy, môže prenajímateľ uplatniť voči nemu zmluvnú pokutu vo výške 0,05 % z dlžnej sumy za každý aj začatý deň omeškania.</w:t>
      </w:r>
    </w:p>
    <w:p w:rsidR="00AD6304" w:rsidRPr="009818FD" w:rsidRDefault="00AD6304" w:rsidP="00AD6304">
      <w:pPr>
        <w:pStyle w:val="Odsekzoznamu"/>
        <w:widowControl w:val="0"/>
        <w:spacing w:after="60"/>
        <w:ind w:left="284"/>
        <w:jc w:val="both"/>
        <w:rPr>
          <w:rFonts w:cs="Arial"/>
        </w:rPr>
      </w:pPr>
    </w:p>
    <w:p w:rsidR="00EC2E7E" w:rsidRDefault="00EC2E7E" w:rsidP="00EC2E7E">
      <w:pPr>
        <w:widowControl w:val="0"/>
        <w:rPr>
          <w:rFonts w:cs="Arial"/>
          <w:b/>
        </w:rPr>
      </w:pPr>
    </w:p>
    <w:p w:rsidR="00EC2E7E" w:rsidRDefault="00EC2E7E" w:rsidP="00EC2E7E">
      <w:pPr>
        <w:widowControl w:val="0"/>
        <w:jc w:val="center"/>
        <w:rPr>
          <w:rFonts w:cs="Arial"/>
          <w:b/>
        </w:rPr>
      </w:pPr>
      <w:r>
        <w:rPr>
          <w:rFonts w:cs="Arial"/>
          <w:b/>
        </w:rPr>
        <w:t>V.</w:t>
      </w:r>
    </w:p>
    <w:p w:rsidR="00EC2E7E" w:rsidRPr="009818FD" w:rsidRDefault="00EC2E7E" w:rsidP="00EC2E7E">
      <w:pPr>
        <w:widowControl w:val="0"/>
        <w:jc w:val="center"/>
        <w:rPr>
          <w:rFonts w:cs="Arial"/>
          <w:b/>
        </w:rPr>
      </w:pPr>
      <w:r w:rsidRPr="009818FD">
        <w:rPr>
          <w:rFonts w:cs="Arial"/>
          <w:b/>
        </w:rPr>
        <w:t xml:space="preserve">Dĺžka trvania nájomného vzťahu a </w:t>
      </w:r>
      <w:r>
        <w:rPr>
          <w:rFonts w:cs="Arial"/>
          <w:b/>
        </w:rPr>
        <w:t>zánik zmluvy</w:t>
      </w:r>
    </w:p>
    <w:p w:rsidR="00EC2E7E" w:rsidRPr="00E54722" w:rsidRDefault="00EC2E7E" w:rsidP="00EC2E7E">
      <w:pPr>
        <w:pStyle w:val="Odsekzoznamu"/>
        <w:widowControl w:val="0"/>
        <w:numPr>
          <w:ilvl w:val="0"/>
          <w:numId w:val="6"/>
        </w:numPr>
        <w:spacing w:before="60"/>
        <w:ind w:left="284" w:hanging="284"/>
        <w:contextualSpacing w:val="0"/>
        <w:jc w:val="both"/>
        <w:rPr>
          <w:rFonts w:cs="Arial"/>
        </w:rPr>
      </w:pPr>
      <w:r>
        <w:rPr>
          <w:rFonts w:cs="Arial"/>
        </w:rPr>
        <w:t>Táto zmluva</w:t>
      </w:r>
      <w:r w:rsidRPr="009818FD">
        <w:rPr>
          <w:rFonts w:cs="Arial"/>
        </w:rPr>
        <w:t xml:space="preserve"> sa uzatvára na </w:t>
      </w:r>
      <w:r w:rsidRPr="001960A7">
        <w:rPr>
          <w:rFonts w:cs="Arial"/>
        </w:rPr>
        <w:t>dobu neurčitú</w:t>
      </w:r>
      <w:r>
        <w:rPr>
          <w:rFonts w:cs="Arial"/>
        </w:rPr>
        <w:t>.</w:t>
      </w:r>
      <w:r w:rsidRPr="00694D98">
        <w:rPr>
          <w:rFonts w:cs="Arial"/>
        </w:rPr>
        <w:t xml:space="preserve"> </w:t>
      </w:r>
    </w:p>
    <w:p w:rsidR="00EC2E7E" w:rsidRPr="00694D98" w:rsidRDefault="00EC2E7E" w:rsidP="00EC2E7E">
      <w:pPr>
        <w:pStyle w:val="Odsekzoznamu"/>
        <w:widowControl w:val="0"/>
        <w:numPr>
          <w:ilvl w:val="0"/>
          <w:numId w:val="6"/>
        </w:numPr>
        <w:spacing w:before="60"/>
        <w:ind w:left="284" w:hanging="284"/>
        <w:contextualSpacing w:val="0"/>
        <w:jc w:val="both"/>
        <w:rPr>
          <w:rFonts w:cs="Arial"/>
        </w:rPr>
      </w:pPr>
      <w:r w:rsidRPr="009818FD">
        <w:rPr>
          <w:rFonts w:cs="Arial"/>
        </w:rPr>
        <w:t xml:space="preserve">Nájomný vzťah podľa </w:t>
      </w:r>
      <w:r w:rsidRPr="00694D98">
        <w:rPr>
          <w:rFonts w:cs="Arial"/>
        </w:rPr>
        <w:t xml:space="preserve">tejto </w:t>
      </w:r>
      <w:r>
        <w:rPr>
          <w:rFonts w:cs="Arial"/>
        </w:rPr>
        <w:t>z</w:t>
      </w:r>
      <w:r w:rsidRPr="00694D98">
        <w:rPr>
          <w:rFonts w:cs="Arial"/>
        </w:rPr>
        <w:t xml:space="preserve">mluvy </w:t>
      </w:r>
      <w:r>
        <w:rPr>
          <w:rFonts w:cs="Arial"/>
        </w:rPr>
        <w:t>zaniká</w:t>
      </w:r>
      <w:r w:rsidRPr="00694D98">
        <w:rPr>
          <w:rFonts w:cs="Arial"/>
        </w:rPr>
        <w:t>:</w:t>
      </w:r>
    </w:p>
    <w:p w:rsidR="00EC2E7E" w:rsidRDefault="00EC2E7E" w:rsidP="00EC2E7E">
      <w:pPr>
        <w:pStyle w:val="Odsekzoznamu"/>
        <w:widowControl w:val="0"/>
        <w:numPr>
          <w:ilvl w:val="0"/>
          <w:numId w:val="1"/>
        </w:numPr>
        <w:spacing w:before="120"/>
        <w:ind w:left="714" w:hanging="357"/>
        <w:jc w:val="both"/>
        <w:rPr>
          <w:rFonts w:cs="Arial"/>
        </w:rPr>
      </w:pPr>
      <w:r>
        <w:rPr>
          <w:rFonts w:cs="Arial"/>
        </w:rPr>
        <w:t>písomnou d</w:t>
      </w:r>
      <w:r w:rsidRPr="00694D98">
        <w:rPr>
          <w:rFonts w:cs="Arial"/>
        </w:rPr>
        <w:t>ohodou</w:t>
      </w:r>
      <w:r>
        <w:rPr>
          <w:rFonts w:cs="Arial"/>
        </w:rPr>
        <w:t xml:space="preserve"> zmluvných strán</w:t>
      </w:r>
      <w:r w:rsidRPr="00694D98">
        <w:rPr>
          <w:rFonts w:cs="Arial"/>
        </w:rPr>
        <w:t>,</w:t>
      </w:r>
    </w:p>
    <w:p w:rsidR="00EC2E7E" w:rsidRPr="003913FF" w:rsidRDefault="00EC2E7E" w:rsidP="00EC2E7E">
      <w:pPr>
        <w:pStyle w:val="Odsekzoznamu"/>
        <w:widowControl w:val="0"/>
        <w:numPr>
          <w:ilvl w:val="0"/>
          <w:numId w:val="1"/>
        </w:numPr>
        <w:spacing w:before="120"/>
        <w:ind w:left="714" w:hanging="357"/>
        <w:jc w:val="both"/>
        <w:rPr>
          <w:rFonts w:cs="Arial"/>
        </w:rPr>
      </w:pPr>
      <w:r w:rsidRPr="003913FF">
        <w:rPr>
          <w:rFonts w:cs="Arial"/>
        </w:rPr>
        <w:t xml:space="preserve">odstúpením </w:t>
      </w:r>
      <w:r w:rsidR="001B4219" w:rsidRPr="003913FF">
        <w:rPr>
          <w:rFonts w:cs="Arial"/>
        </w:rPr>
        <w:t>od zmluvy ktoroukoľvek</w:t>
      </w:r>
      <w:r w:rsidRPr="003913FF">
        <w:rPr>
          <w:rFonts w:cs="Arial"/>
        </w:rPr>
        <w:t xml:space="preserve"> zo zmluvných strán, </w:t>
      </w:r>
    </w:p>
    <w:p w:rsidR="00EC2E7E" w:rsidRPr="003913FF" w:rsidRDefault="00EC2E7E" w:rsidP="00EC2E7E">
      <w:pPr>
        <w:pStyle w:val="Odsekzoznamu"/>
        <w:widowControl w:val="0"/>
        <w:numPr>
          <w:ilvl w:val="0"/>
          <w:numId w:val="1"/>
        </w:numPr>
        <w:spacing w:before="120"/>
        <w:ind w:left="714" w:hanging="357"/>
        <w:jc w:val="both"/>
        <w:rPr>
          <w:rFonts w:cs="Arial"/>
        </w:rPr>
      </w:pPr>
      <w:r w:rsidRPr="003913FF">
        <w:rPr>
          <w:rFonts w:cs="Arial"/>
        </w:rPr>
        <w:t xml:space="preserve">písomnou výpoveďou </w:t>
      </w:r>
      <w:r w:rsidR="001B4219" w:rsidRPr="003913FF">
        <w:rPr>
          <w:rFonts w:cs="Arial"/>
        </w:rPr>
        <w:t>ktoroukoľvek</w:t>
      </w:r>
      <w:r w:rsidRPr="003913FF">
        <w:rPr>
          <w:rFonts w:cs="Arial"/>
        </w:rPr>
        <w:t xml:space="preserve"> zo zmluvných strán, aj bez uvedenia dôvodu</w:t>
      </w:r>
      <w:r w:rsidR="003F37F7" w:rsidRPr="003913FF">
        <w:rPr>
          <w:rFonts w:cs="Arial"/>
        </w:rPr>
        <w:t xml:space="preserve">, </w:t>
      </w:r>
      <w:r w:rsidR="003F37F7" w:rsidRPr="00527407">
        <w:rPr>
          <w:rFonts w:cs="Arial"/>
        </w:rPr>
        <w:t xml:space="preserve">avšak s prihliadnutím </w:t>
      </w:r>
      <w:r w:rsidR="002B6791" w:rsidRPr="00527407">
        <w:rPr>
          <w:rFonts w:cs="Arial"/>
        </w:rPr>
        <w:t>na podmienky</w:t>
      </w:r>
      <w:r w:rsidR="00230425" w:rsidRPr="00527407">
        <w:rPr>
          <w:rFonts w:cs="Arial"/>
        </w:rPr>
        <w:t xml:space="preserve"> uvedené v</w:t>
      </w:r>
      <w:r w:rsidR="007A51D6" w:rsidRPr="00527407">
        <w:rPr>
          <w:rFonts w:cs="Arial"/>
        </w:rPr>
        <w:t xml:space="preserve"> čl. V. bode</w:t>
      </w:r>
      <w:r w:rsidR="002B6791" w:rsidRPr="00527407">
        <w:rPr>
          <w:rFonts w:cs="Arial"/>
        </w:rPr>
        <w:t xml:space="preserve"> 7. tejto zmluvy.</w:t>
      </w:r>
    </w:p>
    <w:p w:rsidR="00EC2E7E" w:rsidRDefault="00EC2E7E" w:rsidP="00EC2E7E">
      <w:pPr>
        <w:pStyle w:val="Odsekzoznamu"/>
        <w:widowControl w:val="0"/>
        <w:numPr>
          <w:ilvl w:val="0"/>
          <w:numId w:val="6"/>
        </w:numPr>
        <w:spacing w:before="60"/>
        <w:ind w:left="360"/>
        <w:contextualSpacing w:val="0"/>
        <w:jc w:val="both"/>
        <w:rPr>
          <w:rFonts w:cs="Arial"/>
        </w:rPr>
      </w:pPr>
      <w:r>
        <w:rPr>
          <w:rFonts w:cs="Arial"/>
        </w:rPr>
        <w:t xml:space="preserve">Nájomca je oprávnený odstúpiť od zmluvy v prípade, ak mu bol predmet nájmu odovzdaný v stave </w:t>
      </w:r>
      <w:r>
        <w:rPr>
          <w:rFonts w:cs="Arial"/>
        </w:rPr>
        <w:lastRenderedPageBreak/>
        <w:t>nespôsobilom na plnenie účelu nájmu, resp. ak sa takto nespôsobilým stane kedykoľvek počas doby trvania zmluvy alebo ak prenajímateľ podstatným spôsobom poruší túto zmluvu.</w:t>
      </w:r>
    </w:p>
    <w:p w:rsidR="00EC2E7E" w:rsidRDefault="00EC2E7E" w:rsidP="00EC2E7E">
      <w:pPr>
        <w:pStyle w:val="Odsekzoznamu"/>
        <w:widowControl w:val="0"/>
        <w:numPr>
          <w:ilvl w:val="0"/>
          <w:numId w:val="6"/>
        </w:numPr>
        <w:spacing w:before="60"/>
        <w:ind w:left="360"/>
        <w:contextualSpacing w:val="0"/>
        <w:jc w:val="both"/>
        <w:rPr>
          <w:rFonts w:cs="Arial"/>
        </w:rPr>
      </w:pPr>
      <w:r>
        <w:rPr>
          <w:rFonts w:cs="Arial"/>
        </w:rPr>
        <w:t>Zmluvné strany za podstatné porušenie zmluvy považujú:</w:t>
      </w:r>
    </w:p>
    <w:p w:rsidR="00EC2E7E" w:rsidRDefault="00EC2E7E" w:rsidP="00EC2E7E">
      <w:pPr>
        <w:pStyle w:val="Odsekzoznamu"/>
        <w:widowControl w:val="0"/>
        <w:numPr>
          <w:ilvl w:val="1"/>
          <w:numId w:val="6"/>
        </w:numPr>
        <w:spacing w:before="60"/>
        <w:contextualSpacing w:val="0"/>
        <w:jc w:val="both"/>
        <w:rPr>
          <w:rFonts w:cs="Arial"/>
        </w:rPr>
      </w:pPr>
      <w:r>
        <w:rPr>
          <w:rFonts w:cs="Arial"/>
        </w:rPr>
        <w:t>ak nájomca bude užívať predmet nájmu v rozpore s podmienkami dohodnutými v tejto zmluve,</w:t>
      </w:r>
    </w:p>
    <w:p w:rsidR="00EC2E7E" w:rsidRDefault="00EC2E7E" w:rsidP="00EC2E7E">
      <w:pPr>
        <w:pStyle w:val="Odsekzoznamu"/>
        <w:widowControl w:val="0"/>
        <w:numPr>
          <w:ilvl w:val="1"/>
          <w:numId w:val="6"/>
        </w:numPr>
        <w:spacing w:before="60"/>
        <w:contextualSpacing w:val="0"/>
        <w:jc w:val="both"/>
        <w:rPr>
          <w:rFonts w:cs="Arial"/>
        </w:rPr>
      </w:pPr>
      <w:r>
        <w:rPr>
          <w:rFonts w:cs="Arial"/>
        </w:rPr>
        <w:t>ak si nájomca riadne nepreberie predmet nájmu do užívania alebo prenajímateľ riadne neodovzdá do užívania predmet nájmu v súlade s touto zmluvou,</w:t>
      </w:r>
    </w:p>
    <w:p w:rsidR="00EC2E7E" w:rsidRDefault="00EC2E7E" w:rsidP="00EC2E7E">
      <w:pPr>
        <w:pStyle w:val="Odsekzoznamu"/>
        <w:widowControl w:val="0"/>
        <w:numPr>
          <w:ilvl w:val="1"/>
          <w:numId w:val="6"/>
        </w:numPr>
        <w:spacing w:before="60"/>
        <w:contextualSpacing w:val="0"/>
        <w:jc w:val="both"/>
        <w:rPr>
          <w:rFonts w:cs="Arial"/>
        </w:rPr>
      </w:pPr>
      <w:r>
        <w:rPr>
          <w:rFonts w:cs="Arial"/>
        </w:rPr>
        <w:t>ak nájomca opakovane (2x a viac) poruší niektorú zo svojich povinností v zmysle tejto zmluvy, pričom nemusí ísť o porušenie totožnej povinnosti.</w:t>
      </w:r>
    </w:p>
    <w:p w:rsidR="00EC2E7E" w:rsidRPr="003913FF" w:rsidRDefault="00EC2E7E" w:rsidP="00EC2E7E">
      <w:pPr>
        <w:pStyle w:val="Odsekzoznamu"/>
        <w:widowControl w:val="0"/>
        <w:numPr>
          <w:ilvl w:val="0"/>
          <w:numId w:val="6"/>
        </w:numPr>
        <w:spacing w:before="60"/>
        <w:ind w:left="360"/>
        <w:contextualSpacing w:val="0"/>
        <w:jc w:val="both"/>
        <w:rPr>
          <w:rFonts w:cs="Arial"/>
        </w:rPr>
      </w:pPr>
      <w:r>
        <w:rPr>
          <w:rFonts w:cs="Arial"/>
        </w:rPr>
        <w:t xml:space="preserve">Prenajímateľ je oprávnený odstúpiť od zmluvy v prípade, ak nájomca podstatným spôsobom poruší ustanovenia tejto zmluvy alebo je v omeškaní s úhradou riadne vystavenej faktúry po dobu dlhšiu </w:t>
      </w:r>
      <w:r w:rsidRPr="003913FF">
        <w:rPr>
          <w:rFonts w:cs="Arial"/>
        </w:rPr>
        <w:t xml:space="preserve">ako </w:t>
      </w:r>
      <w:r w:rsidRPr="003913FF">
        <w:rPr>
          <w:rFonts w:cs="Tahoma"/>
          <w:bCs/>
        </w:rPr>
        <w:t xml:space="preserve">14 dní odo dňa jej doručenia nájomcovi; odstúpeniu od zmluvy musí predchádzať doručenie písomného upozornenia na </w:t>
      </w:r>
      <w:r w:rsidR="005B73C8" w:rsidRPr="003913FF">
        <w:rPr>
          <w:rFonts w:cs="Tahoma"/>
          <w:bCs/>
        </w:rPr>
        <w:t xml:space="preserve">porušovanie zmluvy alebo </w:t>
      </w:r>
      <w:r w:rsidRPr="003913FF">
        <w:rPr>
          <w:rFonts w:cs="Tahoma"/>
          <w:bCs/>
        </w:rPr>
        <w:t>nepl</w:t>
      </w:r>
      <w:r w:rsidR="005B73C8" w:rsidRPr="003913FF">
        <w:rPr>
          <w:rFonts w:cs="Tahoma"/>
          <w:bCs/>
        </w:rPr>
        <w:t>nenie platobných povinností v rámci ktorého prenajímateľ upozorní nájomcu aj na</w:t>
      </w:r>
      <w:r w:rsidRPr="003913FF">
        <w:rPr>
          <w:rFonts w:cs="Tahoma"/>
          <w:bCs/>
        </w:rPr>
        <w:t xml:space="preserve"> možnosť uk</w:t>
      </w:r>
      <w:r w:rsidR="005B73C8" w:rsidRPr="003913FF">
        <w:rPr>
          <w:rFonts w:cs="Tahoma"/>
          <w:bCs/>
        </w:rPr>
        <w:t>ončenia tejto zmluvy odstúpením, pokiaľ k náprave nedôjde ani v dodatočnej lehote, ktorá nemôže byť kratšia ako 90 dní</w:t>
      </w:r>
      <w:r w:rsidRPr="003913FF">
        <w:rPr>
          <w:rFonts w:cs="Tahoma"/>
          <w:bCs/>
        </w:rPr>
        <w:t>.</w:t>
      </w:r>
    </w:p>
    <w:p w:rsidR="003F37F7" w:rsidRPr="003913FF" w:rsidRDefault="00EC2E7E" w:rsidP="003F37F7">
      <w:pPr>
        <w:pStyle w:val="Odsekzoznamu"/>
        <w:widowControl w:val="0"/>
        <w:numPr>
          <w:ilvl w:val="0"/>
          <w:numId w:val="6"/>
        </w:numPr>
        <w:spacing w:before="60"/>
        <w:ind w:left="360"/>
        <w:contextualSpacing w:val="0"/>
        <w:jc w:val="both"/>
        <w:rPr>
          <w:rFonts w:cs="Arial"/>
        </w:rPr>
      </w:pPr>
      <w:r w:rsidRPr="00527407">
        <w:rPr>
          <w:rFonts w:cs="Arial"/>
        </w:rPr>
        <w:t xml:space="preserve">Zmluvné strany sa dohodli na výpovednej lehote </w:t>
      </w:r>
      <w:r w:rsidR="007373F6" w:rsidRPr="00527407">
        <w:rPr>
          <w:rFonts w:cs="Arial"/>
        </w:rPr>
        <w:t>6 mesiacov</w:t>
      </w:r>
      <w:r w:rsidR="002564C8" w:rsidRPr="00527407">
        <w:rPr>
          <w:rFonts w:cs="Arial"/>
        </w:rPr>
        <w:t xml:space="preserve"> v prípade, ak výpoveď podáva nájomca a </w:t>
      </w:r>
      <w:r w:rsidR="000F5716" w:rsidRPr="00527407">
        <w:rPr>
          <w:rFonts w:cs="Arial"/>
        </w:rPr>
        <w:t>60</w:t>
      </w:r>
      <w:r w:rsidR="002564C8" w:rsidRPr="00527407">
        <w:rPr>
          <w:rFonts w:cs="Arial"/>
        </w:rPr>
        <w:t xml:space="preserve"> mesiacov v prípade, ak výpoveď podáva prenajímateľ</w:t>
      </w:r>
      <w:r w:rsidR="002564C8" w:rsidRPr="003913FF">
        <w:rPr>
          <w:rFonts w:cs="Arial"/>
        </w:rPr>
        <w:t xml:space="preserve">. </w:t>
      </w:r>
      <w:r w:rsidRPr="003913FF">
        <w:rPr>
          <w:rFonts w:cs="Arial"/>
        </w:rPr>
        <w:t>Výpovedná lehota začína plynúť prvým dňom kalendárneho mesiaca nasledujúceho po kalendárnom</w:t>
      </w:r>
      <w:r>
        <w:rPr>
          <w:rFonts w:cs="Arial"/>
        </w:rPr>
        <w:t xml:space="preserve"> </w:t>
      </w:r>
      <w:r w:rsidRPr="00694D98">
        <w:rPr>
          <w:rFonts w:cs="Arial"/>
        </w:rPr>
        <w:t>mesiaci, v ktorom bola výpoveď druhej zmluvnej strane doručená</w:t>
      </w:r>
      <w:r>
        <w:rPr>
          <w:rFonts w:cs="Arial"/>
        </w:rPr>
        <w:t xml:space="preserve">; na doručovanie výpovede sa použije fikcia doručenia </w:t>
      </w:r>
      <w:r w:rsidRPr="003913FF">
        <w:rPr>
          <w:rFonts w:cs="Arial"/>
        </w:rPr>
        <w:t>v zmysle záverečných ustanovení tejto zmluvy. Nájomný vzťah končí uplynutím výpovednej lehoty.</w:t>
      </w:r>
    </w:p>
    <w:p w:rsidR="003F37F7" w:rsidRPr="009A752F" w:rsidRDefault="003F37F7" w:rsidP="003F37F7">
      <w:pPr>
        <w:pStyle w:val="Odsekzoznamu"/>
        <w:widowControl w:val="0"/>
        <w:numPr>
          <w:ilvl w:val="0"/>
          <w:numId w:val="6"/>
        </w:numPr>
        <w:spacing w:before="60"/>
        <w:ind w:left="360"/>
        <w:contextualSpacing w:val="0"/>
        <w:jc w:val="both"/>
        <w:rPr>
          <w:rFonts w:cs="Arial"/>
        </w:rPr>
      </w:pPr>
      <w:r w:rsidRPr="009A752F">
        <w:t>Pokiaľ má prenajímateľ zámer ukončiť zmluvu prostredníctvom výpovede v zmysle čl. V bodu 2. tejto zmluvy</w:t>
      </w:r>
      <w:r w:rsidR="002B6791" w:rsidRPr="009A752F">
        <w:t>, je povinný</w:t>
      </w:r>
      <w:r w:rsidRPr="009A752F">
        <w:t xml:space="preserve"> o tomto zámere bezodkladne informovať nájomcu, ktorý vynaloží potrebné úsilie pre zabezpečenie umiestnenia </w:t>
      </w:r>
      <w:r w:rsidR="00B8457F" w:rsidRPr="009A752F">
        <w:t>zariadenia nájomcu</w:t>
      </w:r>
      <w:r w:rsidRPr="009A752F">
        <w:t xml:space="preserve"> na inú infraštruktúru (ďalej len „alternatívne umiestnenie </w:t>
      </w:r>
      <w:r w:rsidR="00B8457F" w:rsidRPr="009A752F">
        <w:t>zariadenia nájomcu</w:t>
      </w:r>
      <w:r w:rsidRPr="009A752F">
        <w:t>“). Pokiaľ bude pre zabezpečenie infraštruktúry</w:t>
      </w:r>
      <w:r w:rsidR="002B6791" w:rsidRPr="009A752F">
        <w:t xml:space="preserve"> potrebnej na</w:t>
      </w:r>
      <w:r w:rsidRPr="009A752F">
        <w:t xml:space="preserve"> alternatívne u</w:t>
      </w:r>
      <w:r w:rsidR="002B6791" w:rsidRPr="009A752F">
        <w:t>miestnenie</w:t>
      </w:r>
      <w:r w:rsidRPr="009A752F">
        <w:t xml:space="preserve"> </w:t>
      </w:r>
      <w:r w:rsidR="00B8457F" w:rsidRPr="009A752F">
        <w:t>zariadenia nájomcu</w:t>
      </w:r>
      <w:r w:rsidRPr="009A752F">
        <w:t xml:space="preserve"> nevyhnutné </w:t>
      </w:r>
      <w:r w:rsidR="002B6791" w:rsidRPr="009A752F">
        <w:t xml:space="preserve">podanie ohlásenia stavebnému úradu alebo </w:t>
      </w:r>
      <w:r w:rsidRPr="009A752F">
        <w:t xml:space="preserve">vydanie stavebného povolenia, je prenajímateľ oprávnený odoslať výpoveď </w:t>
      </w:r>
      <w:r w:rsidR="002B6791" w:rsidRPr="009A752F">
        <w:t>nájomcovi až po tom</w:t>
      </w:r>
      <w:r w:rsidRPr="009A752F">
        <w:t>,</w:t>
      </w:r>
      <w:r w:rsidR="002B6791" w:rsidRPr="009A752F">
        <w:t xml:space="preserve"> ako</w:t>
      </w:r>
      <w:r w:rsidRPr="009A752F">
        <w:t xml:space="preserve"> </w:t>
      </w:r>
      <w:r w:rsidRPr="009A752F">
        <w:rPr>
          <w:rFonts w:cs="Arial"/>
        </w:rPr>
        <w:t>takéto</w:t>
      </w:r>
      <w:r w:rsidR="002B6791" w:rsidRPr="009A752F">
        <w:rPr>
          <w:rFonts w:cs="Arial"/>
        </w:rPr>
        <w:t xml:space="preserve"> </w:t>
      </w:r>
      <w:r w:rsidRPr="009A752F">
        <w:rPr>
          <w:rFonts w:cs="Arial"/>
        </w:rPr>
        <w:t xml:space="preserve">stavebné povolenie </w:t>
      </w:r>
      <w:r w:rsidR="002B6791" w:rsidRPr="009A752F">
        <w:rPr>
          <w:rFonts w:cs="Arial"/>
        </w:rPr>
        <w:t xml:space="preserve">nadobudlo </w:t>
      </w:r>
      <w:r w:rsidRPr="009A752F">
        <w:rPr>
          <w:rFonts w:cs="Arial"/>
        </w:rPr>
        <w:t>právoplatnosť</w:t>
      </w:r>
      <w:r w:rsidR="002B6791" w:rsidRPr="009A752F">
        <w:rPr>
          <w:rFonts w:cs="Arial"/>
        </w:rPr>
        <w:t xml:space="preserve">, resp. po tom, ako stavebný úrad nájomcovi </w:t>
      </w:r>
      <w:r w:rsidR="002B6791" w:rsidRPr="009A752F">
        <w:t>písomné oznámi, že proti predmetu ohlásenia nemá námietky</w:t>
      </w:r>
      <w:r w:rsidR="00B8457F" w:rsidRPr="009A752F">
        <w:t>,</w:t>
      </w:r>
      <w:r w:rsidR="002B6791" w:rsidRPr="009A752F">
        <w:rPr>
          <w:rFonts w:cs="Arial"/>
        </w:rPr>
        <w:t xml:space="preserve"> pričom pre počítanie výpovednej lehoty sa uplatní aj v takomto prípade čl. V. bod 6. tejto zmluvy</w:t>
      </w:r>
      <w:r w:rsidRPr="009A752F">
        <w:rPr>
          <w:rFonts w:cs="Arial"/>
        </w:rPr>
        <w:t xml:space="preserve">. V prípade, že nájomca </w:t>
      </w:r>
      <w:r w:rsidR="002B6791" w:rsidRPr="009A752F">
        <w:rPr>
          <w:rFonts w:cs="Arial"/>
        </w:rPr>
        <w:t xml:space="preserve">prenajímateľovi písomne </w:t>
      </w:r>
      <w:r w:rsidRPr="009A752F">
        <w:rPr>
          <w:rFonts w:cs="Arial"/>
        </w:rPr>
        <w:t xml:space="preserve">potvrdí, že o alternatívne umiestnenie </w:t>
      </w:r>
      <w:r w:rsidR="00B8457F" w:rsidRPr="009A752F">
        <w:t>zariadenia nájomcu</w:t>
      </w:r>
      <w:r w:rsidRPr="009A752F">
        <w:rPr>
          <w:rFonts w:cs="Arial"/>
        </w:rPr>
        <w:t xml:space="preserve"> nem</w:t>
      </w:r>
      <w:r w:rsidR="002B6791" w:rsidRPr="009A752F">
        <w:rPr>
          <w:rFonts w:cs="Arial"/>
        </w:rPr>
        <w:t>á záujem, je prenajímateľ oprávnený odoslať výpoveď bezodkladne po takomto potvrdení zo strany nájomcu. Prenajímateľ</w:t>
      </w:r>
      <w:r w:rsidRPr="009A752F">
        <w:rPr>
          <w:rFonts w:cs="Arial"/>
        </w:rPr>
        <w:t xml:space="preserve"> sa</w:t>
      </w:r>
      <w:r w:rsidR="002B6791" w:rsidRPr="009A752F">
        <w:rPr>
          <w:rFonts w:cs="Arial"/>
        </w:rPr>
        <w:t xml:space="preserve"> zároveň</w:t>
      </w:r>
      <w:r w:rsidRPr="009A752F">
        <w:rPr>
          <w:rFonts w:cs="Arial"/>
        </w:rPr>
        <w:t xml:space="preserve"> zaväzuje poskytnúť nájomcovi potrebnú súčinnosť pre zabezpečenie alternatívneho umiestnenia </w:t>
      </w:r>
      <w:r w:rsidR="00B8457F" w:rsidRPr="009A752F">
        <w:t>zariadenia nájomcu</w:t>
      </w:r>
      <w:r w:rsidRPr="009A752F">
        <w:rPr>
          <w:rFonts w:cs="Arial"/>
        </w:rPr>
        <w:t>.</w:t>
      </w:r>
    </w:p>
    <w:p w:rsidR="00EC2E7E" w:rsidRPr="00F56682" w:rsidRDefault="00EC2E7E" w:rsidP="00EC2E7E">
      <w:pPr>
        <w:pStyle w:val="Odsekzoznamu"/>
        <w:numPr>
          <w:ilvl w:val="0"/>
          <w:numId w:val="6"/>
        </w:numPr>
        <w:spacing w:before="120"/>
        <w:ind w:left="284" w:hanging="284"/>
        <w:contextualSpacing w:val="0"/>
        <w:jc w:val="both"/>
        <w:rPr>
          <w:rFonts w:cs="Arial"/>
        </w:rPr>
      </w:pPr>
      <w:r>
        <w:rPr>
          <w:rFonts w:cs="Arial"/>
        </w:rPr>
        <w:t>Po skončení náj</w:t>
      </w:r>
      <w:r w:rsidRPr="003913FF">
        <w:rPr>
          <w:rFonts w:cs="Arial"/>
        </w:rPr>
        <w:t>mu odstúpením je nájomca povinný protokolárne odovzdať predmet nájm</w:t>
      </w:r>
      <w:r w:rsidR="002564C8" w:rsidRPr="003913FF">
        <w:rPr>
          <w:rFonts w:cs="Arial"/>
        </w:rPr>
        <w:t xml:space="preserve">u prenajímateľovi najneskôr do </w:t>
      </w:r>
      <w:r w:rsidR="002564C8" w:rsidRPr="009A752F">
        <w:rPr>
          <w:rFonts w:cs="Arial"/>
        </w:rPr>
        <w:t>12</w:t>
      </w:r>
      <w:r w:rsidRPr="009A752F">
        <w:rPr>
          <w:rFonts w:cs="Arial"/>
        </w:rPr>
        <w:t>0</w:t>
      </w:r>
      <w:r w:rsidRPr="003913FF">
        <w:rPr>
          <w:rFonts w:cs="Arial"/>
        </w:rPr>
        <w:t xml:space="preserve"> kalen</w:t>
      </w:r>
      <w:r>
        <w:rPr>
          <w:rFonts w:cs="Arial"/>
        </w:rPr>
        <w:t>dárnych dní od skončenia nájmu, v prípade výpovede najneskôr ku poslednému dňu výpovednej lehoty, pričom zároveň má povinnosť v tejto lehote demontovať na svoje náklady všetky svoje zariadenia z predmetu nájmu tak</w:t>
      </w:r>
      <w:r w:rsidRPr="00F56682">
        <w:rPr>
          <w:rFonts w:cs="Arial"/>
        </w:rPr>
        <w:t xml:space="preserve">, aby predmet nájmu v deň jeho odovzdania </w:t>
      </w:r>
      <w:r>
        <w:rPr>
          <w:rFonts w:cs="Arial"/>
        </w:rPr>
        <w:t>p</w:t>
      </w:r>
      <w:r w:rsidRPr="00F56682">
        <w:rPr>
          <w:rFonts w:cs="Arial"/>
        </w:rPr>
        <w:t>renajímateľovi bol v stave, v akom ho</w:t>
      </w:r>
      <w:r>
        <w:rPr>
          <w:rFonts w:cs="Arial"/>
        </w:rPr>
        <w:t xml:space="preserve"> nájomca</w:t>
      </w:r>
      <w:r w:rsidRPr="00F56682">
        <w:rPr>
          <w:rFonts w:cs="Arial"/>
        </w:rPr>
        <w:t xml:space="preserve"> prevzal</w:t>
      </w:r>
      <w:r>
        <w:rPr>
          <w:rFonts w:cs="Arial"/>
        </w:rPr>
        <w:t>,</w:t>
      </w:r>
      <w:r w:rsidRPr="00F56682">
        <w:rPr>
          <w:rFonts w:cs="Arial"/>
        </w:rPr>
        <w:t xml:space="preserve"> s prihliadnutím na obvyklé opotrebenie</w:t>
      </w:r>
      <w:r>
        <w:rPr>
          <w:rFonts w:cs="Arial"/>
        </w:rPr>
        <w:t>,</w:t>
      </w:r>
      <w:r w:rsidRPr="00F56682">
        <w:rPr>
          <w:rFonts w:cs="Arial"/>
        </w:rPr>
        <w:t xml:space="preserve"> a v stave spôsobilom na jeho ďalšie užívanie. Odovzdanie predmetu nájmu sa musí uskutočniť za prítomnosti zástupcov oboch zmluvných strán</w:t>
      </w:r>
      <w:r>
        <w:rPr>
          <w:rFonts w:cs="Arial"/>
        </w:rPr>
        <w:t xml:space="preserve">, pričom </w:t>
      </w:r>
      <w:r w:rsidRPr="00F56682">
        <w:rPr>
          <w:rFonts w:cs="Arial"/>
        </w:rPr>
        <w:t>o</w:t>
      </w:r>
      <w:r>
        <w:rPr>
          <w:rFonts w:cs="Arial"/>
        </w:rPr>
        <w:t> </w:t>
      </w:r>
      <w:r w:rsidRPr="00F56682">
        <w:rPr>
          <w:rFonts w:cs="Arial"/>
        </w:rPr>
        <w:t>jeho</w:t>
      </w:r>
      <w:r>
        <w:rPr>
          <w:rFonts w:cs="Arial"/>
        </w:rPr>
        <w:t xml:space="preserve"> priebehu</w:t>
      </w:r>
      <w:r w:rsidRPr="00F56682">
        <w:rPr>
          <w:rFonts w:cs="Arial"/>
        </w:rPr>
        <w:t xml:space="preserve"> sa spíše </w:t>
      </w:r>
      <w:r>
        <w:rPr>
          <w:rFonts w:cs="Arial"/>
        </w:rPr>
        <w:t>zápisnica, ktorú podpíšu zástupcovia oboch zmluvných strán.</w:t>
      </w:r>
    </w:p>
    <w:p w:rsidR="00EC2E7E" w:rsidRDefault="00EC2E7E" w:rsidP="00EC2E7E">
      <w:pPr>
        <w:pStyle w:val="Odsekzoznamu"/>
        <w:numPr>
          <w:ilvl w:val="0"/>
          <w:numId w:val="6"/>
        </w:numPr>
        <w:spacing w:before="120"/>
        <w:ind w:left="284" w:hanging="284"/>
        <w:contextualSpacing w:val="0"/>
        <w:jc w:val="both"/>
        <w:rPr>
          <w:rFonts w:cs="Arial"/>
        </w:rPr>
      </w:pPr>
      <w:r>
        <w:rPr>
          <w:rFonts w:cs="Arial"/>
        </w:rPr>
        <w:t>Pokiaľ nájomca v lehotách podľa prechádzajúceho bodu svoje zariadenia z predmetu nájmu nedemontuje, je prenajímateľ oprávnený tieto zariadenia demontovať sám na náklady nájomcu. Prenajímateľ bezodkladne vyzve nájomcu, aby si demontované zariadenia prevzal v lehote do 30 dní, pričom náklady na skladovanie po</w:t>
      </w:r>
      <w:r w:rsidR="00095BF7">
        <w:rPr>
          <w:rFonts w:cs="Arial"/>
        </w:rPr>
        <w:t>čas tejto lehoty znáša nájomca.</w:t>
      </w:r>
    </w:p>
    <w:p w:rsidR="00EC2E7E" w:rsidRDefault="00EC2E7E" w:rsidP="00EC2E7E">
      <w:pPr>
        <w:pStyle w:val="Odsekzoznamu"/>
        <w:numPr>
          <w:ilvl w:val="0"/>
          <w:numId w:val="6"/>
        </w:numPr>
        <w:spacing w:before="120"/>
        <w:ind w:left="284" w:hanging="284"/>
        <w:contextualSpacing w:val="0"/>
        <w:jc w:val="both"/>
        <w:rPr>
          <w:rFonts w:cs="Arial"/>
        </w:rPr>
      </w:pPr>
      <w:r w:rsidRPr="00DE2866">
        <w:rPr>
          <w:rFonts w:cs="Arial"/>
        </w:rPr>
        <w:t>Prenajímateľ v prípade skladovania zariadenia nezodpovedá za škodu spôsobenú na zariadení nájomcu</w:t>
      </w:r>
      <w:r>
        <w:rPr>
          <w:rFonts w:cs="Arial"/>
        </w:rPr>
        <w:t>, ibaže by sa preukázalo, že postupoval s hrubou nedbanlivosťou</w:t>
      </w:r>
      <w:r w:rsidR="002564C8">
        <w:rPr>
          <w:rFonts w:cs="Arial"/>
        </w:rPr>
        <w:t xml:space="preserve"> alebo škodu zavinil samotný prenajímateľ</w:t>
      </w:r>
      <w:r w:rsidRPr="00DE2866">
        <w:rPr>
          <w:rFonts w:cs="Arial"/>
        </w:rPr>
        <w:t>.</w:t>
      </w:r>
    </w:p>
    <w:p w:rsidR="00AD6304" w:rsidRPr="00DE2866" w:rsidRDefault="00AD6304" w:rsidP="00AD6304">
      <w:pPr>
        <w:pStyle w:val="Odsekzoznamu"/>
        <w:spacing w:before="120"/>
        <w:ind w:left="284"/>
        <w:contextualSpacing w:val="0"/>
        <w:jc w:val="both"/>
        <w:rPr>
          <w:rFonts w:cs="Arial"/>
        </w:rPr>
      </w:pPr>
    </w:p>
    <w:p w:rsidR="00EC2E7E" w:rsidRDefault="00EC2E7E" w:rsidP="00EC2E7E">
      <w:pPr>
        <w:spacing w:before="120"/>
        <w:jc w:val="center"/>
        <w:rPr>
          <w:rFonts w:cs="Arial"/>
          <w:b/>
        </w:rPr>
      </w:pPr>
      <w:r>
        <w:rPr>
          <w:rFonts w:cs="Arial"/>
          <w:b/>
        </w:rPr>
        <w:t>VI.</w:t>
      </w:r>
    </w:p>
    <w:p w:rsidR="00EC2E7E" w:rsidRDefault="00EC2E7E" w:rsidP="00EC2E7E">
      <w:pPr>
        <w:spacing w:before="120"/>
        <w:jc w:val="center"/>
        <w:rPr>
          <w:rFonts w:cs="Arial"/>
          <w:b/>
        </w:rPr>
      </w:pPr>
      <w:r>
        <w:rPr>
          <w:rFonts w:cs="Arial"/>
          <w:b/>
        </w:rPr>
        <w:t>Práva a povinnosti zmluvných strán</w:t>
      </w:r>
    </w:p>
    <w:p w:rsidR="00EC2E7E" w:rsidRPr="00C814BC" w:rsidRDefault="00EC2E7E" w:rsidP="00EC2E7E">
      <w:pPr>
        <w:pStyle w:val="Odsekzoznamu"/>
        <w:numPr>
          <w:ilvl w:val="0"/>
          <w:numId w:val="8"/>
        </w:numPr>
        <w:spacing w:before="120"/>
        <w:ind w:left="284"/>
        <w:jc w:val="both"/>
        <w:rPr>
          <w:rFonts w:cs="Arial"/>
          <w:b/>
        </w:rPr>
      </w:pPr>
      <w:r>
        <w:rPr>
          <w:rFonts w:cs="Arial"/>
          <w:bCs/>
        </w:rPr>
        <w:t>Nájomca je oprávnený a zaväzuje sa predmet nájmu užívať obvyklým spôsobom v súlade s účelom nájmu v zmysle čl. II. ods. 1 až 4 tejto zmluvy.</w:t>
      </w:r>
    </w:p>
    <w:p w:rsidR="00EC2E7E" w:rsidRPr="00C814BC" w:rsidRDefault="00EC2E7E" w:rsidP="00EC2E7E">
      <w:pPr>
        <w:pStyle w:val="Odsekzoznamu"/>
        <w:numPr>
          <w:ilvl w:val="0"/>
          <w:numId w:val="8"/>
        </w:numPr>
        <w:spacing w:before="120"/>
        <w:ind w:left="284"/>
        <w:jc w:val="both"/>
        <w:rPr>
          <w:rFonts w:cs="Arial"/>
          <w:b/>
        </w:rPr>
      </w:pPr>
      <w:r>
        <w:rPr>
          <w:rFonts w:cs="Arial"/>
          <w:bCs/>
        </w:rPr>
        <w:lastRenderedPageBreak/>
        <w:t>Nájomca nie je oprávnený prenechať predmet nájmu do užívania tretej osobe bez vopred udeleného písomného súhlasu prenajímateľa.</w:t>
      </w:r>
    </w:p>
    <w:p w:rsidR="00EC2E7E" w:rsidRPr="00C814BC" w:rsidRDefault="00EC2E7E" w:rsidP="00EC2E7E">
      <w:pPr>
        <w:pStyle w:val="Odsekzoznamu"/>
        <w:numPr>
          <w:ilvl w:val="0"/>
          <w:numId w:val="8"/>
        </w:numPr>
        <w:spacing w:before="120"/>
        <w:ind w:left="284"/>
        <w:jc w:val="both"/>
        <w:rPr>
          <w:rFonts w:cs="Arial"/>
          <w:b/>
        </w:rPr>
      </w:pPr>
      <w:r>
        <w:rPr>
          <w:rFonts w:cs="Arial"/>
          <w:bCs/>
        </w:rPr>
        <w:t>Nájomca je povinný, a zároveň sa zaväzuje, užívať predmet nájmu tak, aby na ňom nevznikla škoda. V prípade vzniku škody na predmete nájmu z dôvodov na strane nájomcu je nájomca v plnom rozsahu zodpovedný za túto škodu a je povinný ju bezod</w:t>
      </w:r>
      <w:r w:rsidR="00E76D46">
        <w:rPr>
          <w:rFonts w:cs="Arial"/>
          <w:bCs/>
        </w:rPr>
        <w:t>kladne nahlásiť prenajímateľovi a prípadne aj poskytnúť prenajímateľovi súčinnosť pri jej odstraňovaní.</w:t>
      </w:r>
    </w:p>
    <w:p w:rsidR="00EC2E7E" w:rsidRPr="00AC7DDE" w:rsidRDefault="00EC2E7E" w:rsidP="00EC2E7E">
      <w:pPr>
        <w:pStyle w:val="Odsekzoznamu"/>
        <w:numPr>
          <w:ilvl w:val="0"/>
          <w:numId w:val="8"/>
        </w:numPr>
        <w:spacing w:before="120"/>
        <w:ind w:left="284"/>
        <w:jc w:val="both"/>
        <w:rPr>
          <w:rFonts w:cs="Arial"/>
          <w:b/>
        </w:rPr>
      </w:pPr>
      <w:r w:rsidRPr="00AC7DDE">
        <w:rPr>
          <w:rFonts w:cs="Arial"/>
          <w:bCs/>
        </w:rPr>
        <w:t>Nájomca je povinný si pri montáži svojich zariadení a trasy telekomunikačného vedenia</w:t>
      </w:r>
      <w:r>
        <w:rPr>
          <w:rFonts w:cs="Arial"/>
          <w:bCs/>
        </w:rPr>
        <w:t>, ako aj pri ich užívaní a prevádzkovaní,</w:t>
      </w:r>
      <w:r w:rsidRPr="00AC7DDE">
        <w:rPr>
          <w:rFonts w:cs="Arial"/>
          <w:bCs/>
        </w:rPr>
        <w:t xml:space="preserve"> počínať tak, aby nedošlo k ohrozeniu na zdraví, živote a</w:t>
      </w:r>
      <w:r>
        <w:rPr>
          <w:rFonts w:cs="Arial"/>
          <w:bCs/>
        </w:rPr>
        <w:t> </w:t>
      </w:r>
      <w:r w:rsidRPr="00AC7DDE">
        <w:rPr>
          <w:rFonts w:cs="Arial"/>
          <w:bCs/>
        </w:rPr>
        <w:t>majetku</w:t>
      </w:r>
      <w:r>
        <w:rPr>
          <w:rFonts w:cs="Arial"/>
          <w:bCs/>
        </w:rPr>
        <w:t xml:space="preserve"> prenajímateľa ani</w:t>
      </w:r>
      <w:r w:rsidRPr="00AC7DDE">
        <w:rPr>
          <w:rFonts w:cs="Arial"/>
          <w:bCs/>
        </w:rPr>
        <w:t xml:space="preserve"> tretích osôb a</w:t>
      </w:r>
      <w:r>
        <w:rPr>
          <w:rFonts w:cs="Arial"/>
          <w:bCs/>
        </w:rPr>
        <w:t xml:space="preserve"> ani </w:t>
      </w:r>
      <w:r w:rsidRPr="00AC7DDE">
        <w:rPr>
          <w:rFonts w:cs="Arial"/>
          <w:bCs/>
        </w:rPr>
        <w:t xml:space="preserve">k obmedzeniu cestnej premávky na komunikáciách v okolí </w:t>
      </w:r>
      <w:r>
        <w:rPr>
          <w:rFonts w:cs="Arial"/>
          <w:bCs/>
        </w:rPr>
        <w:t>predmetu nájmu</w:t>
      </w:r>
      <w:r w:rsidR="002564C8">
        <w:rPr>
          <w:rFonts w:cs="Arial"/>
          <w:bCs/>
        </w:rPr>
        <w:t xml:space="preserve"> nad mieru potrebnú pre riadnu inštaláciu, prevádzku a údržbu zariadení nájomcu</w:t>
      </w:r>
      <w:r w:rsidR="00933CD5">
        <w:rPr>
          <w:rFonts w:cs="Arial"/>
          <w:bCs/>
        </w:rPr>
        <w:t xml:space="preserve">. Nájomca je taktiež </w:t>
      </w:r>
      <w:r w:rsidRPr="00AC7DDE">
        <w:rPr>
          <w:rFonts w:cs="Arial"/>
          <w:bCs/>
        </w:rPr>
        <w:t>povinný pri montáži</w:t>
      </w:r>
      <w:r>
        <w:rPr>
          <w:rFonts w:cs="Arial"/>
          <w:bCs/>
        </w:rPr>
        <w:t>, údržbe a prevádzkovaní</w:t>
      </w:r>
      <w:r w:rsidRPr="00AC7DDE">
        <w:rPr>
          <w:rFonts w:cs="Arial"/>
          <w:bCs/>
        </w:rPr>
        <w:t xml:space="preserve"> dodržiavať všetky predpisy ohľadom BOZP a</w:t>
      </w:r>
      <w:r>
        <w:rPr>
          <w:rFonts w:cs="Arial"/>
          <w:bCs/>
        </w:rPr>
        <w:t> </w:t>
      </w:r>
      <w:r w:rsidRPr="00AC7DDE">
        <w:rPr>
          <w:rFonts w:cs="Arial"/>
          <w:bCs/>
        </w:rPr>
        <w:t>PO.</w:t>
      </w:r>
    </w:p>
    <w:p w:rsidR="00EC2E7E" w:rsidRPr="00AC7DDE" w:rsidRDefault="00EC2E7E" w:rsidP="00EC2E7E">
      <w:pPr>
        <w:pStyle w:val="Odsekzoznamu"/>
        <w:numPr>
          <w:ilvl w:val="0"/>
          <w:numId w:val="8"/>
        </w:numPr>
        <w:spacing w:before="120"/>
        <w:ind w:left="284"/>
        <w:jc w:val="both"/>
        <w:rPr>
          <w:rFonts w:cs="Arial"/>
          <w:bCs/>
        </w:rPr>
      </w:pPr>
      <w:r w:rsidRPr="00AC7DDE">
        <w:rPr>
          <w:rFonts w:cs="Arial"/>
          <w:bCs/>
        </w:rPr>
        <w:t>Nájomca nie je oprávnený vykonávať na stĺpoch</w:t>
      </w:r>
      <w:r w:rsidR="005169B9">
        <w:rPr>
          <w:rFonts w:cs="Arial"/>
          <w:bCs/>
        </w:rPr>
        <w:t xml:space="preserve"> verejného </w:t>
      </w:r>
      <w:r w:rsidR="00991A30">
        <w:rPr>
          <w:rFonts w:cs="Arial"/>
          <w:bCs/>
        </w:rPr>
        <w:t>osvetlenia</w:t>
      </w:r>
      <w:r w:rsidRPr="00AC7DDE">
        <w:rPr>
          <w:rFonts w:cs="Arial"/>
          <w:bCs/>
        </w:rPr>
        <w:t xml:space="preserve"> žiadne stavebné alebo iné práce bez predchádzajúceho</w:t>
      </w:r>
      <w:r>
        <w:rPr>
          <w:rFonts w:cs="Arial"/>
          <w:bCs/>
        </w:rPr>
        <w:t xml:space="preserve"> písomného</w:t>
      </w:r>
      <w:r w:rsidRPr="00AC7DDE">
        <w:rPr>
          <w:rFonts w:cs="Arial"/>
          <w:bCs/>
        </w:rPr>
        <w:t xml:space="preserve"> súhlasu prenajímateľa</w:t>
      </w:r>
      <w:r w:rsidR="000B0686">
        <w:rPr>
          <w:rFonts w:cs="Arial"/>
          <w:bCs/>
        </w:rPr>
        <w:t xml:space="preserve"> </w:t>
      </w:r>
      <w:r w:rsidR="000B0686" w:rsidRPr="00AC7DDE">
        <w:rPr>
          <w:rFonts w:cs="Arial"/>
          <w:bCs/>
        </w:rPr>
        <w:t>okrem tých, ktoré sú špecifikované</w:t>
      </w:r>
      <w:r w:rsidR="000B0686">
        <w:rPr>
          <w:rFonts w:cs="Arial"/>
          <w:bCs/>
        </w:rPr>
        <w:t xml:space="preserve"> v tejto zmluve alebo sú potrebné na plnenie účelu tejto zmluvy</w:t>
      </w:r>
      <w:r w:rsidRPr="00AC7DDE">
        <w:rPr>
          <w:rFonts w:cs="Arial"/>
          <w:bCs/>
        </w:rPr>
        <w:t>.</w:t>
      </w:r>
      <w:r>
        <w:rPr>
          <w:rFonts w:cs="Arial"/>
          <w:bCs/>
        </w:rPr>
        <w:t xml:space="preserve"> Náklady na všetky prípadné úpravy znáša nájomca zo svojho, bez nároku na ich náhradu prenajímateľom, ibaže sa pre konkrétny prípad dohodne písomne inak.</w:t>
      </w:r>
    </w:p>
    <w:p w:rsidR="00EC2E7E" w:rsidRPr="00DE2866" w:rsidRDefault="00EC2E7E" w:rsidP="00EC2E7E">
      <w:pPr>
        <w:pStyle w:val="Odsekzoznamu"/>
        <w:numPr>
          <w:ilvl w:val="0"/>
          <w:numId w:val="8"/>
        </w:numPr>
        <w:spacing w:before="120"/>
        <w:ind w:left="284"/>
        <w:jc w:val="both"/>
      </w:pPr>
      <w:r w:rsidRPr="00AC7DDE">
        <w:rPr>
          <w:rFonts w:cs="Arial"/>
          <w:bCs/>
        </w:rPr>
        <w:t>Nájomca sa zaväzuje, že montážne</w:t>
      </w:r>
      <w:r>
        <w:rPr>
          <w:rFonts w:cs="Arial"/>
          <w:bCs/>
        </w:rPr>
        <w:t xml:space="preserve"> a údržbové</w:t>
      </w:r>
      <w:r w:rsidRPr="00AC7DDE">
        <w:rPr>
          <w:rFonts w:cs="Arial"/>
          <w:bCs/>
        </w:rPr>
        <w:t xml:space="preserve"> práce zariadení </w:t>
      </w:r>
      <w:r w:rsidR="00933CD5">
        <w:rPr>
          <w:rFonts w:cs="Arial"/>
          <w:bCs/>
        </w:rPr>
        <w:t>nájomcu</w:t>
      </w:r>
      <w:r w:rsidRPr="00AC7DDE">
        <w:rPr>
          <w:rFonts w:cs="Arial"/>
          <w:bCs/>
        </w:rPr>
        <w:t xml:space="preserve"> budú vykonávať výlučne odborne spôsobilí zamestnanci nájomcu, resp. nájomcovi subdodávatelia s potrebnou odbornou spôsobilosťou, pričom prenajímateľ je oprávnený vyžadovať preukázanie tejto skutočnosti na základe príslušných dokladov. </w:t>
      </w:r>
    </w:p>
    <w:p w:rsidR="00EC2E7E" w:rsidRPr="00551A03" w:rsidRDefault="00EC2E7E" w:rsidP="00EC2E7E">
      <w:pPr>
        <w:pStyle w:val="Odsekzoznamu"/>
        <w:numPr>
          <w:ilvl w:val="0"/>
          <w:numId w:val="8"/>
        </w:numPr>
        <w:spacing w:before="120"/>
        <w:ind w:left="284"/>
        <w:jc w:val="both"/>
      </w:pPr>
      <w:r>
        <w:rPr>
          <w:rFonts w:cs="Arial"/>
          <w:bCs/>
        </w:rPr>
        <w:t>V prípade, že montáž zariadení nájomcu si bude vyžadovať akékoľvek dodatočné povolenia, súhlasy či stanoviská orgánov verejnej moci alebo tretích osôb, je nájomca povinný ich mať zabezpečené ešte pred samotnou montážou a na výzvu prenajímateľa sa nimi kedykoľvek preukázať. Rovnako tak si je nájomca povinný zabezpečiť na vlastné náklady práva k majetku tretích osôb, ak budú na umiestnenie jeho ved</w:t>
      </w:r>
      <w:r w:rsidR="00FF41C2">
        <w:rPr>
          <w:rFonts w:cs="Arial"/>
          <w:bCs/>
        </w:rPr>
        <w:t>e</w:t>
      </w:r>
      <w:r>
        <w:rPr>
          <w:rFonts w:cs="Arial"/>
          <w:bCs/>
        </w:rPr>
        <w:t>ní a zariadení potrebné.</w:t>
      </w:r>
    </w:p>
    <w:p w:rsidR="00EC2E7E" w:rsidRPr="0097557C" w:rsidRDefault="00EC2E7E" w:rsidP="00AD6304">
      <w:pPr>
        <w:pStyle w:val="Odsekzoznamu"/>
        <w:numPr>
          <w:ilvl w:val="0"/>
          <w:numId w:val="8"/>
        </w:numPr>
        <w:spacing w:before="120"/>
        <w:ind w:left="284"/>
        <w:jc w:val="both"/>
      </w:pPr>
      <w:r>
        <w:rPr>
          <w:rFonts w:cs="Arial"/>
          <w:bCs/>
        </w:rPr>
        <w:t>Nájomca je zodpovedný za celkovú údržbu svojich zariadení počas celého trvania tejto zmluvy tak, aby neustále spĺňali najmä technické a </w:t>
      </w:r>
      <w:r w:rsidR="003F72B2">
        <w:rPr>
          <w:rFonts w:cs="Arial"/>
          <w:bCs/>
        </w:rPr>
        <w:t>bezpečnostné podmienky a nemohli</w:t>
      </w:r>
      <w:r>
        <w:rPr>
          <w:rFonts w:cs="Arial"/>
          <w:bCs/>
        </w:rPr>
        <w:t xml:space="preserve"> ohroziť, príp. spôsobiť škodu na majetku, zdraví a živote tretích osôb a prenajímateľa. V prípade, ak nájomca ani po predchádzajúcej písomnej výzve prenajímateľa nezabezpečí bezodkladne údržbu svojich zariadení </w:t>
      </w:r>
      <w:r w:rsidRPr="0097557C">
        <w:rPr>
          <w:rFonts w:cs="Arial"/>
          <w:bCs/>
        </w:rPr>
        <w:t>a vedenia, je prenajímateľ oprávnený odstúpiť od tejto zmluvy.</w:t>
      </w:r>
    </w:p>
    <w:p w:rsidR="00325DA0" w:rsidRPr="009A752F" w:rsidRDefault="00316057" w:rsidP="00AD6304">
      <w:pPr>
        <w:pStyle w:val="Odsekzoznamu"/>
        <w:numPr>
          <w:ilvl w:val="0"/>
          <w:numId w:val="8"/>
        </w:numPr>
        <w:spacing w:before="120"/>
        <w:ind w:left="284"/>
        <w:jc w:val="both"/>
      </w:pPr>
      <w:r w:rsidRPr="009A752F">
        <w:t>Prenajímateľ sa zaväzuje zabezpečovať riadnu údržbu a servis prenajatých stĺpov verejného osvetlenia počas celej doby trvania tejto zmluvy, a to v rozsahu potrebnom na ich nepretržitú technickú a prevádzkovú spôsobilosť</w:t>
      </w:r>
      <w:r w:rsidR="006572C0" w:rsidRPr="009A752F">
        <w:t xml:space="preserve"> tak, aby mohli slúžiť na plnenie účelu zmluvy</w:t>
      </w:r>
      <w:r w:rsidRPr="009A752F">
        <w:t>. Prenajímateľ zodpovedá</w:t>
      </w:r>
      <w:r w:rsidR="006572C0" w:rsidRPr="009A752F">
        <w:t xml:space="preserve"> a znáša náklady</w:t>
      </w:r>
      <w:r w:rsidRPr="009A752F">
        <w:t xml:space="preserve"> za všetky opravy, </w:t>
      </w:r>
      <w:r w:rsidR="006572C0" w:rsidRPr="009A752F">
        <w:t xml:space="preserve">úpravy, </w:t>
      </w:r>
      <w:r w:rsidRPr="009A752F">
        <w:t xml:space="preserve">údržbu a technický stav prenajatých </w:t>
      </w:r>
      <w:r w:rsidR="006572C0" w:rsidRPr="009A752F">
        <w:t xml:space="preserve">podperných </w:t>
      </w:r>
      <w:r w:rsidRPr="009A752F">
        <w:t>stĺpov</w:t>
      </w:r>
      <w:r w:rsidR="006572C0" w:rsidRPr="009A752F">
        <w:t xml:space="preserve"> verejného osvetlenia</w:t>
      </w:r>
      <w:r w:rsidRPr="009A752F">
        <w:t>, s výnimkou zariadení nájomcu inštalovaných na týchto stĺpoch</w:t>
      </w:r>
      <w:r w:rsidR="006572C0" w:rsidRPr="009A752F">
        <w:t xml:space="preserve"> a zároveň prenajímateľ je povinný </w:t>
      </w:r>
      <w:r w:rsidR="00403F09" w:rsidRPr="009A752F">
        <w:t>nahradiť nájomcovi</w:t>
      </w:r>
      <w:r w:rsidR="006572C0" w:rsidRPr="009A752F">
        <w:t xml:space="preserve"> škodu, ktorá vznikne nájomcovi z dôvodu porušenia povinnosti prenajímateľa podľa tohto bodu zmluvy</w:t>
      </w:r>
      <w:r w:rsidRPr="009A752F">
        <w:t>. Nájomca nenesie zodpovednosť za akékoľvek poruchy, vady alebo škody súvisiace s fyzickým stavom stĺpov, pokiaľ nevznikli jeho zavinením.</w:t>
      </w:r>
    </w:p>
    <w:p w:rsidR="00AD6304" w:rsidRPr="00AD6304" w:rsidRDefault="00AD6304" w:rsidP="00AD6304">
      <w:pPr>
        <w:pStyle w:val="Odsekzoznamu"/>
        <w:spacing w:before="120"/>
        <w:ind w:left="284"/>
        <w:jc w:val="both"/>
      </w:pPr>
    </w:p>
    <w:p w:rsidR="00EC2E7E" w:rsidRPr="00B14384" w:rsidRDefault="00EC2E7E" w:rsidP="00EC2E7E">
      <w:pPr>
        <w:keepNext/>
        <w:spacing w:before="120"/>
        <w:jc w:val="center"/>
        <w:rPr>
          <w:rFonts w:cs="Arial"/>
          <w:b/>
        </w:rPr>
      </w:pPr>
      <w:r w:rsidRPr="00B14384">
        <w:rPr>
          <w:rFonts w:cs="Arial"/>
          <w:b/>
        </w:rPr>
        <w:t>VI</w:t>
      </w:r>
      <w:r>
        <w:rPr>
          <w:rFonts w:cs="Arial"/>
          <w:b/>
        </w:rPr>
        <w:t>I</w:t>
      </w:r>
      <w:r w:rsidRPr="00B14384">
        <w:rPr>
          <w:rFonts w:cs="Arial"/>
          <w:b/>
        </w:rPr>
        <w:t>.</w:t>
      </w:r>
    </w:p>
    <w:p w:rsidR="00EC2E7E" w:rsidRPr="00B14384" w:rsidRDefault="00EC2E7E" w:rsidP="00EC2E7E">
      <w:pPr>
        <w:keepNext/>
        <w:spacing w:before="120"/>
        <w:ind w:left="360"/>
        <w:jc w:val="center"/>
        <w:rPr>
          <w:rFonts w:cs="Arial"/>
        </w:rPr>
      </w:pPr>
      <w:r>
        <w:rPr>
          <w:rFonts w:cs="Arial"/>
          <w:b/>
        </w:rPr>
        <w:t>Ostatné ustanovenia</w:t>
      </w:r>
    </w:p>
    <w:p w:rsidR="00EC2E7E" w:rsidRPr="0097557C" w:rsidRDefault="00EC2E7E" w:rsidP="00EC2E7E">
      <w:pPr>
        <w:pStyle w:val="Odsekzoznamu"/>
        <w:numPr>
          <w:ilvl w:val="0"/>
          <w:numId w:val="9"/>
        </w:numPr>
        <w:spacing w:before="60"/>
        <w:ind w:left="284" w:hanging="284"/>
        <w:contextualSpacing w:val="0"/>
        <w:jc w:val="both"/>
        <w:rPr>
          <w:rFonts w:cs="Arial"/>
        </w:rPr>
      </w:pPr>
      <w:r w:rsidRPr="009818FD">
        <w:rPr>
          <w:rFonts w:cs="Arial"/>
        </w:rPr>
        <w:t>V prípade rekonštrukcie</w:t>
      </w:r>
      <w:r>
        <w:rPr>
          <w:rFonts w:cs="Arial"/>
        </w:rPr>
        <w:t>, úprav</w:t>
      </w:r>
      <w:r w:rsidRPr="009818FD">
        <w:rPr>
          <w:rFonts w:cs="Arial"/>
        </w:rPr>
        <w:t xml:space="preserve"> </w:t>
      </w:r>
      <w:r>
        <w:rPr>
          <w:rFonts w:cs="Arial"/>
        </w:rPr>
        <w:t>alebo výmeny predmetu nájmu</w:t>
      </w:r>
      <w:r w:rsidRPr="009818FD">
        <w:rPr>
          <w:rFonts w:cs="Arial"/>
        </w:rPr>
        <w:t xml:space="preserve"> je </w:t>
      </w:r>
      <w:r>
        <w:rPr>
          <w:rFonts w:cs="Arial"/>
        </w:rPr>
        <w:t>p</w:t>
      </w:r>
      <w:r w:rsidRPr="009818FD">
        <w:rPr>
          <w:rFonts w:cs="Arial"/>
        </w:rPr>
        <w:t xml:space="preserve">renajímateľ povinný </w:t>
      </w:r>
      <w:r w:rsidR="000B0686">
        <w:rPr>
          <w:rFonts w:cs="Arial"/>
        </w:rPr>
        <w:t>najmenej 3</w:t>
      </w:r>
      <w:r>
        <w:rPr>
          <w:rFonts w:cs="Arial"/>
        </w:rPr>
        <w:t> mesiac</w:t>
      </w:r>
      <w:r w:rsidR="000B0686">
        <w:rPr>
          <w:rFonts w:cs="Arial"/>
        </w:rPr>
        <w:t>e</w:t>
      </w:r>
      <w:r>
        <w:rPr>
          <w:rFonts w:cs="Arial"/>
        </w:rPr>
        <w:t xml:space="preserve"> vopred </w:t>
      </w:r>
      <w:r w:rsidRPr="009818FD">
        <w:rPr>
          <w:rFonts w:cs="Arial"/>
        </w:rPr>
        <w:t xml:space="preserve">písomne alebo mailom na adresu uvedenú v záhlaví tejto </w:t>
      </w:r>
      <w:r>
        <w:rPr>
          <w:rFonts w:cs="Arial"/>
        </w:rPr>
        <w:t>z</w:t>
      </w:r>
      <w:r w:rsidRPr="009818FD">
        <w:rPr>
          <w:rFonts w:cs="Arial"/>
        </w:rPr>
        <w:t xml:space="preserve">mluvy, </w:t>
      </w:r>
      <w:r w:rsidRPr="00694D98">
        <w:rPr>
          <w:rFonts w:cs="Arial"/>
        </w:rPr>
        <w:t xml:space="preserve">oznámiť túto skutočnosť </w:t>
      </w:r>
      <w:r>
        <w:rPr>
          <w:rFonts w:cs="Arial"/>
        </w:rPr>
        <w:t>n</w:t>
      </w:r>
      <w:r w:rsidRPr="00694D98">
        <w:rPr>
          <w:rFonts w:cs="Arial"/>
        </w:rPr>
        <w:t>ájomcovi</w:t>
      </w:r>
      <w:r w:rsidR="00933CD5">
        <w:rPr>
          <w:rFonts w:cs="Arial"/>
        </w:rPr>
        <w:t>,</w:t>
      </w:r>
      <w:r w:rsidR="000B0686">
        <w:rPr>
          <w:rFonts w:cs="Arial"/>
        </w:rPr>
        <w:t xml:space="preserve"> </w:t>
      </w:r>
      <w:r w:rsidR="000B0686" w:rsidRPr="000B0686">
        <w:rPr>
          <w:rFonts w:cs="Arial"/>
        </w:rPr>
        <w:t>tieto práce s nájomcom konzultovať</w:t>
      </w:r>
      <w:r w:rsidR="00933CD5">
        <w:rPr>
          <w:rFonts w:cs="Arial"/>
        </w:rPr>
        <w:t xml:space="preserve"> a súčasne vynaložiť potrebné úsilie, aby práce na predmete nájmu mali čo najmenší dopad na plnenie účelu tejto zmluvy</w:t>
      </w:r>
      <w:r w:rsidRPr="00694D98">
        <w:rPr>
          <w:rFonts w:cs="Arial"/>
        </w:rPr>
        <w:t xml:space="preserve">. </w:t>
      </w:r>
      <w:r>
        <w:rPr>
          <w:rFonts w:cs="Arial"/>
        </w:rPr>
        <w:t>N</w:t>
      </w:r>
      <w:r w:rsidRPr="00694D98">
        <w:rPr>
          <w:rFonts w:cs="Arial"/>
        </w:rPr>
        <w:t>ájomca</w:t>
      </w:r>
      <w:r>
        <w:rPr>
          <w:rFonts w:cs="Arial"/>
        </w:rPr>
        <w:t xml:space="preserve"> sa zaväzuje </w:t>
      </w:r>
      <w:r w:rsidR="00933CD5">
        <w:rPr>
          <w:rFonts w:cs="Arial"/>
        </w:rPr>
        <w:t>práce na predmete</w:t>
      </w:r>
      <w:r>
        <w:rPr>
          <w:rFonts w:cs="Arial"/>
        </w:rPr>
        <w:t xml:space="preserve"> nájmu zo strany prenajímateľa strpieť a</w:t>
      </w:r>
      <w:r w:rsidRPr="00694D98">
        <w:rPr>
          <w:rFonts w:cs="Arial"/>
        </w:rPr>
        <w:t xml:space="preserve"> je povinný na vlastné náklady zabezpečiť </w:t>
      </w:r>
      <w:r w:rsidR="00933CD5">
        <w:rPr>
          <w:rFonts w:cs="Arial"/>
        </w:rPr>
        <w:t xml:space="preserve">v nevyhnutnom rozsahu </w:t>
      </w:r>
      <w:r w:rsidRPr="00694D98">
        <w:rPr>
          <w:rFonts w:cs="Arial"/>
        </w:rPr>
        <w:t>demontáž a opätovnú montáž svojho zariadenia po ukončení rekonštrukcie</w:t>
      </w:r>
      <w:r>
        <w:rPr>
          <w:rFonts w:cs="Arial"/>
        </w:rPr>
        <w:t xml:space="preserve"> alebo výmeny predmetu nájmu</w:t>
      </w:r>
      <w:r w:rsidRPr="0097557C">
        <w:rPr>
          <w:rFonts w:cs="Arial"/>
        </w:rPr>
        <w:t>.</w:t>
      </w:r>
    </w:p>
    <w:p w:rsidR="00EC2E7E" w:rsidRPr="009818FD" w:rsidRDefault="00EC2E7E" w:rsidP="00EC2E7E">
      <w:pPr>
        <w:pStyle w:val="Odsekzoznamu"/>
        <w:numPr>
          <w:ilvl w:val="0"/>
          <w:numId w:val="9"/>
        </w:numPr>
        <w:spacing w:before="60"/>
        <w:ind w:left="284" w:hanging="284"/>
        <w:contextualSpacing w:val="0"/>
        <w:jc w:val="both"/>
        <w:rPr>
          <w:rFonts w:cs="Arial"/>
        </w:rPr>
      </w:pPr>
      <w:r w:rsidRPr="0097557C">
        <w:rPr>
          <w:rFonts w:cs="Arial"/>
        </w:rPr>
        <w:t xml:space="preserve">V prípade rušenia (trvalej demontáže) predmetu nájmu, resp. jeho časti, z dôvodov na strane prenajímateľa, je prenajímateľ povinný </w:t>
      </w:r>
      <w:r w:rsidR="00933CD5" w:rsidRPr="0097557C">
        <w:rPr>
          <w:rFonts w:cs="Arial"/>
        </w:rPr>
        <w:t xml:space="preserve">najmenej </w:t>
      </w:r>
      <w:r w:rsidR="00933CD5" w:rsidRPr="009A752F">
        <w:rPr>
          <w:rFonts w:cs="Arial"/>
        </w:rPr>
        <w:t xml:space="preserve">36 </w:t>
      </w:r>
      <w:r w:rsidR="00230425" w:rsidRPr="009A752F">
        <w:rPr>
          <w:rFonts w:cs="Arial"/>
        </w:rPr>
        <w:t>mesiacov</w:t>
      </w:r>
      <w:r w:rsidRPr="0097557C">
        <w:rPr>
          <w:rFonts w:cs="Arial"/>
        </w:rPr>
        <w:t xml:space="preserve"> vopred písomne alebo mailom na adresu uvedenú v záhlaví tejto zmluvy oznámiť túto skutočnosť nájomcovi. Nájomca je povinný odstrániť svoje zariadenia z príslušných podperných </w:t>
      </w:r>
      <w:r w:rsidR="005B7E83" w:rsidRPr="0097557C">
        <w:rPr>
          <w:rFonts w:cs="Arial"/>
        </w:rPr>
        <w:t xml:space="preserve">stĺpov verejného </w:t>
      </w:r>
      <w:r w:rsidR="00991A30" w:rsidRPr="0097557C">
        <w:rPr>
          <w:rFonts w:cs="Arial"/>
        </w:rPr>
        <w:t>osvetlenia</w:t>
      </w:r>
      <w:r w:rsidR="005B7E83" w:rsidRPr="0097557C">
        <w:rPr>
          <w:rFonts w:cs="Arial"/>
        </w:rPr>
        <w:t xml:space="preserve"> </w:t>
      </w:r>
      <w:r w:rsidR="000B0686" w:rsidRPr="0097557C">
        <w:rPr>
          <w:rFonts w:cs="Arial"/>
        </w:rPr>
        <w:t>d</w:t>
      </w:r>
      <w:r w:rsidR="00933CD5" w:rsidRPr="0097557C">
        <w:rPr>
          <w:rFonts w:cs="Arial"/>
        </w:rPr>
        <w:t xml:space="preserve">o </w:t>
      </w:r>
      <w:r w:rsidR="00933CD5" w:rsidRPr="009A752F">
        <w:rPr>
          <w:rFonts w:cs="Arial"/>
        </w:rPr>
        <w:t>36</w:t>
      </w:r>
      <w:r w:rsidRPr="009A752F">
        <w:rPr>
          <w:rFonts w:cs="Arial"/>
        </w:rPr>
        <w:t xml:space="preserve"> mesiacov</w:t>
      </w:r>
      <w:r w:rsidRPr="0097557C">
        <w:rPr>
          <w:rFonts w:cs="Arial"/>
        </w:rPr>
        <w:t xml:space="preserve"> odo</w:t>
      </w:r>
      <w:r w:rsidRPr="009818FD">
        <w:rPr>
          <w:rFonts w:cs="Arial"/>
        </w:rPr>
        <w:t xml:space="preserve"> dňa doručenia písomného oznámenia podľa prvej vety tohto bodu, ak sa zmluvné strany písomne nedohodnú inak.</w:t>
      </w:r>
    </w:p>
    <w:p w:rsidR="00C64E17" w:rsidRDefault="00EC2E7E" w:rsidP="000B0686">
      <w:pPr>
        <w:pStyle w:val="Odsekzoznamu"/>
        <w:numPr>
          <w:ilvl w:val="0"/>
          <w:numId w:val="9"/>
        </w:numPr>
        <w:spacing w:before="60" w:after="60"/>
        <w:ind w:left="284" w:hanging="284"/>
        <w:contextualSpacing w:val="0"/>
        <w:jc w:val="both"/>
        <w:rPr>
          <w:rFonts w:cs="Arial"/>
        </w:rPr>
      </w:pPr>
      <w:r w:rsidRPr="009818FD">
        <w:rPr>
          <w:rFonts w:cs="Arial"/>
        </w:rPr>
        <w:t>V prípade, ak dôjde k</w:t>
      </w:r>
      <w:r w:rsidR="00933CD5">
        <w:rPr>
          <w:rFonts w:cs="Arial"/>
        </w:rPr>
        <w:t> </w:t>
      </w:r>
      <w:r>
        <w:rPr>
          <w:rFonts w:cs="Arial"/>
        </w:rPr>
        <w:t>zmene</w:t>
      </w:r>
      <w:r w:rsidR="00933CD5">
        <w:rPr>
          <w:rFonts w:cs="Arial"/>
        </w:rPr>
        <w:t xml:space="preserve"> predmetu nájmu</w:t>
      </w:r>
      <w:r>
        <w:rPr>
          <w:rFonts w:cs="Arial"/>
        </w:rPr>
        <w:t xml:space="preserve"> </w:t>
      </w:r>
      <w:r w:rsidR="00933CD5">
        <w:rPr>
          <w:rFonts w:cs="Arial"/>
        </w:rPr>
        <w:t>(</w:t>
      </w:r>
      <w:r>
        <w:rPr>
          <w:rFonts w:cs="Arial"/>
        </w:rPr>
        <w:t xml:space="preserve">počtu </w:t>
      </w:r>
      <w:r w:rsidRPr="009818FD">
        <w:rPr>
          <w:rFonts w:cs="Arial"/>
        </w:rPr>
        <w:t xml:space="preserve">prenajatých podperných </w:t>
      </w:r>
      <w:r w:rsidR="005B7E83">
        <w:rPr>
          <w:rFonts w:cs="Arial"/>
        </w:rPr>
        <w:t>stĺpov</w:t>
      </w:r>
      <w:r w:rsidR="00933CD5">
        <w:rPr>
          <w:rFonts w:cs="Arial"/>
        </w:rPr>
        <w:t>)</w:t>
      </w:r>
      <w:r>
        <w:rPr>
          <w:rFonts w:cs="Arial"/>
        </w:rPr>
        <w:t>,</w:t>
      </w:r>
      <w:r w:rsidRPr="009818FD">
        <w:rPr>
          <w:rFonts w:cs="Arial"/>
        </w:rPr>
        <w:t xml:space="preserve"> </w:t>
      </w:r>
      <w:r w:rsidRPr="00E54722">
        <w:rPr>
          <w:rFonts w:cs="Arial"/>
        </w:rPr>
        <w:t xml:space="preserve">zmluvné strany sa dohodli, že uzatvoria písomný dodatok k tejto </w:t>
      </w:r>
      <w:r w:rsidRPr="00694D98">
        <w:rPr>
          <w:rFonts w:cs="Arial"/>
        </w:rPr>
        <w:t>Zmluve, v ktorom bude upravený</w:t>
      </w:r>
      <w:r>
        <w:rPr>
          <w:rFonts w:cs="Arial"/>
        </w:rPr>
        <w:t xml:space="preserve"> predmet </w:t>
      </w:r>
      <w:r>
        <w:rPr>
          <w:rFonts w:cs="Arial"/>
        </w:rPr>
        <w:lastRenderedPageBreak/>
        <w:t>nájmu</w:t>
      </w:r>
      <w:r w:rsidR="00933CD5">
        <w:rPr>
          <w:rFonts w:cs="Arial"/>
        </w:rPr>
        <w:t xml:space="preserve"> a s tým súvisiace zmeny</w:t>
      </w:r>
      <w:r w:rsidRPr="00694D98">
        <w:rPr>
          <w:rFonts w:cs="Arial"/>
        </w:rPr>
        <w:t>. K</w:t>
      </w:r>
      <w:r>
        <w:rPr>
          <w:rFonts w:cs="Arial"/>
        </w:rPr>
        <w:t xml:space="preserve"> dodatku sa pripojí aj nový náčrt a vyznačenie prenajatých podperných </w:t>
      </w:r>
      <w:r w:rsidR="005169B9">
        <w:rPr>
          <w:rFonts w:cs="Arial"/>
        </w:rPr>
        <w:t>stĺpov</w:t>
      </w:r>
      <w:r>
        <w:rPr>
          <w:rFonts w:cs="Arial"/>
        </w:rPr>
        <w:t xml:space="preserve">, ktorý bude neoddeliteľnou súčasťou tejto zmluvy. </w:t>
      </w:r>
    </w:p>
    <w:p w:rsidR="000B0686" w:rsidRDefault="00EC2E7E" w:rsidP="000B0686">
      <w:pPr>
        <w:pStyle w:val="Odsekzoznamu"/>
        <w:numPr>
          <w:ilvl w:val="0"/>
          <w:numId w:val="9"/>
        </w:numPr>
        <w:spacing w:before="60" w:after="60"/>
        <w:ind w:left="284" w:hanging="284"/>
        <w:contextualSpacing w:val="0"/>
        <w:jc w:val="both"/>
        <w:rPr>
          <w:rFonts w:cs="Arial"/>
        </w:rPr>
      </w:pPr>
      <w:r w:rsidRPr="009818FD">
        <w:rPr>
          <w:rFonts w:cs="Arial"/>
        </w:rPr>
        <w:t xml:space="preserve">Prenajímateľ </w:t>
      </w:r>
      <w:r>
        <w:rPr>
          <w:rFonts w:cs="Arial"/>
        </w:rPr>
        <w:t>zodpovedá</w:t>
      </w:r>
      <w:r w:rsidRPr="009818FD">
        <w:rPr>
          <w:rFonts w:cs="Arial"/>
        </w:rPr>
        <w:t xml:space="preserve"> za </w:t>
      </w:r>
      <w:r w:rsidR="00C64E17">
        <w:rPr>
          <w:rFonts w:cs="Arial"/>
        </w:rPr>
        <w:t>vzniknuté</w:t>
      </w:r>
      <w:r w:rsidRPr="009818FD">
        <w:rPr>
          <w:rFonts w:cs="Arial"/>
        </w:rPr>
        <w:t xml:space="preserve"> poruchy alebo škody na zariadení </w:t>
      </w:r>
      <w:r>
        <w:rPr>
          <w:rFonts w:cs="Arial"/>
        </w:rPr>
        <w:t>n</w:t>
      </w:r>
      <w:r w:rsidRPr="009818FD">
        <w:rPr>
          <w:rFonts w:cs="Arial"/>
        </w:rPr>
        <w:t>ájomcu spôsobené</w:t>
      </w:r>
      <w:r w:rsidR="00C64E17">
        <w:rPr>
          <w:rFonts w:cs="Arial"/>
        </w:rPr>
        <w:t xml:space="preserve"> prenajímateľom či</w:t>
      </w:r>
      <w:r w:rsidRPr="009818FD">
        <w:rPr>
          <w:rFonts w:cs="Arial"/>
        </w:rPr>
        <w:t xml:space="preserve"> poruchou alebo škodou na </w:t>
      </w:r>
      <w:r>
        <w:rPr>
          <w:rFonts w:cs="Arial"/>
        </w:rPr>
        <w:t xml:space="preserve">predmete nájmu, </w:t>
      </w:r>
      <w:r w:rsidR="000B0686">
        <w:rPr>
          <w:rFonts w:cs="Arial"/>
        </w:rPr>
        <w:t>s výnimkou prípadov, kedy</w:t>
      </w:r>
      <w:r w:rsidR="00F50650">
        <w:rPr>
          <w:rFonts w:cs="Arial"/>
        </w:rPr>
        <w:t xml:space="preserve"> </w:t>
      </w:r>
      <w:r w:rsidR="000B0686">
        <w:rPr>
          <w:rFonts w:cs="Arial"/>
        </w:rPr>
        <w:t>prenajímateľ objektívne</w:t>
      </w:r>
      <w:r>
        <w:rPr>
          <w:rFonts w:cs="Arial"/>
        </w:rPr>
        <w:t xml:space="preserve"> preukáže, že poruchu zariadenia či škodu na zariadení nájomcu nezavinil</w:t>
      </w:r>
      <w:r w:rsidRPr="009818FD">
        <w:rPr>
          <w:rFonts w:cs="Arial"/>
        </w:rPr>
        <w:t xml:space="preserve">. Prenajímateľ nezodpovedá za poruchy alebo škody na zariadení </w:t>
      </w:r>
      <w:r>
        <w:rPr>
          <w:rFonts w:cs="Arial"/>
        </w:rPr>
        <w:t>n</w:t>
      </w:r>
      <w:r w:rsidRPr="009818FD">
        <w:rPr>
          <w:rFonts w:cs="Arial"/>
        </w:rPr>
        <w:t>á</w:t>
      </w:r>
      <w:r>
        <w:rPr>
          <w:rFonts w:cs="Arial"/>
        </w:rPr>
        <w:t>jomcu vzniknuté v súvislosti s </w:t>
      </w:r>
      <w:r w:rsidRPr="009818FD">
        <w:rPr>
          <w:rFonts w:cs="Arial"/>
        </w:rPr>
        <w:t xml:space="preserve">prevádzkou a údržbou </w:t>
      </w:r>
      <w:r>
        <w:rPr>
          <w:rFonts w:cs="Arial"/>
        </w:rPr>
        <w:t>predmetu nájmu</w:t>
      </w:r>
      <w:r w:rsidRPr="009818FD">
        <w:rPr>
          <w:rFonts w:cs="Arial"/>
        </w:rPr>
        <w:t xml:space="preserve">; to neplatí, ak porucha alebo škoda </w:t>
      </w:r>
      <w:r>
        <w:rPr>
          <w:rFonts w:cs="Arial"/>
        </w:rPr>
        <w:t xml:space="preserve">vznikla z dôvodu </w:t>
      </w:r>
      <w:r w:rsidR="000B0686">
        <w:rPr>
          <w:rFonts w:cs="Arial"/>
        </w:rPr>
        <w:t>na strane</w:t>
      </w:r>
      <w:r>
        <w:rPr>
          <w:rFonts w:cs="Arial"/>
        </w:rPr>
        <w:t xml:space="preserve"> prenajímateľa.</w:t>
      </w:r>
    </w:p>
    <w:p w:rsidR="000B0686" w:rsidRPr="00E92291" w:rsidRDefault="00FB1150" w:rsidP="00D61B63">
      <w:pPr>
        <w:pStyle w:val="Odsekzoznamu"/>
        <w:numPr>
          <w:ilvl w:val="0"/>
          <w:numId w:val="9"/>
        </w:numPr>
        <w:spacing w:before="60" w:after="60"/>
        <w:ind w:left="284" w:hanging="284"/>
        <w:contextualSpacing w:val="0"/>
        <w:jc w:val="both"/>
        <w:rPr>
          <w:rFonts w:cs="Arial"/>
        </w:rPr>
      </w:pPr>
      <w:r w:rsidRPr="00E92291">
        <w:rPr>
          <w:rFonts w:cs="Arial"/>
        </w:rPr>
        <w:t xml:space="preserve">Prenajímateľ vyhlasuje a zodpovedá za to, že prenajímané </w:t>
      </w:r>
      <w:r w:rsidR="00403F09" w:rsidRPr="00E92291">
        <w:rPr>
          <w:rFonts w:cs="Arial"/>
        </w:rPr>
        <w:t xml:space="preserve">podperné </w:t>
      </w:r>
      <w:r w:rsidRPr="00E92291">
        <w:rPr>
          <w:rFonts w:cs="Arial"/>
        </w:rPr>
        <w:t>stĺpy verejného osvetlenia boli vybudované v súlade s platnými právnymi predpismi Slovenskej republiky, najmä v súlade s</w:t>
      </w:r>
      <w:r w:rsidR="00403F09" w:rsidRPr="00E92291">
        <w:rPr>
          <w:rFonts w:cs="Arial"/>
        </w:rPr>
        <w:t> platnými stavebnými predpismi</w:t>
      </w:r>
      <w:r w:rsidRPr="00E92291">
        <w:rPr>
          <w:rFonts w:cs="Arial"/>
        </w:rPr>
        <w:t xml:space="preserve">, ako aj v súlade s príslušnými vykonávacími predpismi, technickými normami a ostatnou relevantnou legislatívou platnou v čase ich výstavby. Prenajímateľ zároveň prehlasuje, že disponuje všetkými potrebnými povoleniami a dokladmi preukazujúcimi zákonnosť a </w:t>
      </w:r>
      <w:proofErr w:type="spellStart"/>
      <w:r w:rsidRPr="00E92291">
        <w:rPr>
          <w:rFonts w:cs="Arial"/>
        </w:rPr>
        <w:t>riadnosť</w:t>
      </w:r>
      <w:proofErr w:type="spellEnd"/>
      <w:r w:rsidRPr="00E92291">
        <w:rPr>
          <w:rFonts w:cs="Arial"/>
        </w:rPr>
        <w:t xml:space="preserve"> vybudovania týchto stavieb</w:t>
      </w:r>
      <w:r w:rsidR="00403F09" w:rsidRPr="00E92291">
        <w:rPr>
          <w:rFonts w:cs="Arial"/>
        </w:rPr>
        <w:t xml:space="preserve">. </w:t>
      </w:r>
      <w:r w:rsidR="00403F09" w:rsidRPr="00E92291">
        <w:t>Prenajímateľ je povinný nahradiť nájomcovi škodu, ktorá vznikne nájomcovi z dôvodu, že prehlásenia prenajímateľa podľa bodu zmluvy sa ukážu ako nepravdivé</w:t>
      </w:r>
      <w:r w:rsidRPr="00E92291">
        <w:rPr>
          <w:rFonts w:cs="Arial"/>
        </w:rPr>
        <w:t>.</w:t>
      </w:r>
    </w:p>
    <w:p w:rsidR="00EC2E7E" w:rsidRPr="009818FD" w:rsidRDefault="00EC2E7E" w:rsidP="00EC2E7E">
      <w:pPr>
        <w:spacing w:before="120" w:after="60"/>
        <w:jc w:val="center"/>
        <w:rPr>
          <w:rFonts w:cs="Arial"/>
          <w:b/>
        </w:rPr>
      </w:pPr>
      <w:r w:rsidRPr="009818FD">
        <w:rPr>
          <w:rFonts w:cs="Arial"/>
          <w:b/>
        </w:rPr>
        <w:t>VI</w:t>
      </w:r>
      <w:r w:rsidR="0096680E">
        <w:rPr>
          <w:rFonts w:cs="Arial"/>
          <w:b/>
        </w:rPr>
        <w:t>I</w:t>
      </w:r>
      <w:r w:rsidRPr="009818FD">
        <w:rPr>
          <w:rFonts w:cs="Arial"/>
          <w:b/>
        </w:rPr>
        <w:t>I.</w:t>
      </w:r>
    </w:p>
    <w:p w:rsidR="00EC2E7E" w:rsidRPr="009818FD" w:rsidRDefault="00EC2E7E" w:rsidP="00EC2E7E">
      <w:pPr>
        <w:spacing w:before="60" w:after="60"/>
        <w:jc w:val="center"/>
        <w:rPr>
          <w:rFonts w:cs="Arial"/>
          <w:b/>
        </w:rPr>
      </w:pPr>
      <w:r w:rsidRPr="009818FD">
        <w:rPr>
          <w:rFonts w:cs="Arial"/>
          <w:b/>
        </w:rPr>
        <w:t>Záverečné ustanovenia</w:t>
      </w:r>
    </w:p>
    <w:p w:rsidR="00EC2E7E" w:rsidRPr="00E12BB6" w:rsidRDefault="00EC2E7E" w:rsidP="00EC2E7E">
      <w:pPr>
        <w:pStyle w:val="Odsekzoznamu"/>
        <w:numPr>
          <w:ilvl w:val="0"/>
          <w:numId w:val="7"/>
        </w:numPr>
        <w:spacing w:before="60" w:after="60"/>
        <w:ind w:left="284" w:hanging="284"/>
        <w:contextualSpacing w:val="0"/>
        <w:jc w:val="both"/>
        <w:rPr>
          <w:rStyle w:val="HlavikaChar"/>
          <w:rFonts w:cs="Arial"/>
        </w:rPr>
      </w:pPr>
      <w:r w:rsidRPr="00810D07">
        <w:rPr>
          <w:rFonts w:cs="Tahoma"/>
        </w:rPr>
        <w:t xml:space="preserve">Táto zmluva nadobúda platnosť dňom jej podpisu obomi zmluvnými stranami. </w:t>
      </w:r>
      <w:r w:rsidRPr="00810D07">
        <w:t>Účinnosť nadobúda táto zmluva dňom nasledujúcim po dni jej zverejnenia v súlade s § 47a Občianskeho zákonníka</w:t>
      </w:r>
      <w:r>
        <w:t>.</w:t>
      </w:r>
      <w:r w:rsidDel="00E12BB6">
        <w:rPr>
          <w:rStyle w:val="HlavikaChar"/>
        </w:rPr>
        <w:t xml:space="preserve"> </w:t>
      </w:r>
    </w:p>
    <w:p w:rsidR="00EC2E7E" w:rsidRDefault="00EC2E7E" w:rsidP="00EC2E7E">
      <w:pPr>
        <w:pStyle w:val="Odsekzoznamu"/>
        <w:numPr>
          <w:ilvl w:val="0"/>
          <w:numId w:val="7"/>
        </w:numPr>
        <w:spacing w:before="60" w:after="60"/>
        <w:ind w:left="284" w:hanging="284"/>
        <w:contextualSpacing w:val="0"/>
        <w:jc w:val="both"/>
        <w:rPr>
          <w:rFonts w:cs="Arial"/>
        </w:rPr>
      </w:pPr>
      <w:r>
        <w:rPr>
          <w:rFonts w:cs="Arial"/>
        </w:rPr>
        <w:t>Táto zmluva je vyhotovená v dvoch rovnopisoch, z ktorých každý má účinnosť originálu, a z ktorých každá zo zmluvných strán dostane po jednom vyhotovení.</w:t>
      </w:r>
    </w:p>
    <w:p w:rsidR="00EC2E7E" w:rsidRPr="00CD1061" w:rsidRDefault="00EC2E7E" w:rsidP="00EC2E7E">
      <w:pPr>
        <w:pStyle w:val="Odsekzoznamu"/>
        <w:numPr>
          <w:ilvl w:val="0"/>
          <w:numId w:val="7"/>
        </w:numPr>
        <w:spacing w:before="60" w:after="60"/>
        <w:ind w:left="284" w:hanging="284"/>
        <w:contextualSpacing w:val="0"/>
        <w:jc w:val="both"/>
        <w:rPr>
          <w:rFonts w:cs="Arial"/>
        </w:rPr>
      </w:pPr>
      <w:r w:rsidRPr="00375495">
        <w:t>Akékoľvek spory, ktoré vzniknú na základe tejto zmluvy alebo v súvislosti s ňou sú oprávnené riešiť príslušné súdy v Slovenskej republike</w:t>
      </w:r>
      <w:r>
        <w:t>.</w:t>
      </w:r>
    </w:p>
    <w:p w:rsidR="00EC2E7E" w:rsidRPr="00CD1061" w:rsidRDefault="00EC2E7E" w:rsidP="00EC2E7E">
      <w:pPr>
        <w:pStyle w:val="Odsekzoznamu"/>
        <w:numPr>
          <w:ilvl w:val="0"/>
          <w:numId w:val="7"/>
        </w:numPr>
        <w:spacing w:before="60" w:after="60"/>
        <w:ind w:left="284" w:hanging="284"/>
        <w:contextualSpacing w:val="0"/>
        <w:jc w:val="both"/>
        <w:rPr>
          <w:rFonts w:cs="Arial"/>
        </w:rPr>
      </w:pPr>
      <w:r w:rsidRPr="00375495">
        <w:t>Táto zmluva obsahuje úplnú dohodu medzi zmluvnými stranami ohľadne predmetu zmluvy ku dňu jej podpísania a ruší všetky predchádzajúce dojednania a zmluvy uzatvorené v akejkoľvek podobe a forme medzi zmluvnými stranami, ktoré sa týkajú predmetu tejto zmluvy</w:t>
      </w:r>
      <w:r>
        <w:t>.</w:t>
      </w:r>
    </w:p>
    <w:p w:rsidR="00EC2E7E" w:rsidRPr="00CD1061" w:rsidRDefault="00EC2E7E" w:rsidP="00EC2E7E">
      <w:pPr>
        <w:pStyle w:val="Odsekzoznamu"/>
        <w:numPr>
          <w:ilvl w:val="0"/>
          <w:numId w:val="7"/>
        </w:numPr>
        <w:spacing w:before="60" w:after="60"/>
        <w:ind w:left="284" w:hanging="284"/>
        <w:contextualSpacing w:val="0"/>
        <w:jc w:val="both"/>
        <w:rPr>
          <w:rFonts w:cs="Arial"/>
        </w:rPr>
      </w:pPr>
      <w:r w:rsidRPr="00375495">
        <w:t>Ak by sa niektoré z ustanovení tejto zmluvy z akéhokoľvek dôvodu stalo alebo ukázalo ako neplatné, neúčinné alebo nevykonateľné, s výnimkou tých ustanovení, ktoré nemôžu byť oddelené od zvyšnej časti zmluvy z dôvodu jej povahy, predmetu, alebo okolností, za ktorých bola táto zmluva uzavretá, ostávajú ostatné ustanovenia tejto zmluvy, ktoré nie sú neplatné, neúčinné alebo nevykonateľné, v platnosti a účinnosti. Namiesto neplatného, neúčinného alebo nevykonateľného ustanovenia sa na vzťahy zmluvných strán upravené touto zmluvou budú aplikovať ustanovenia právnych predpisov Slovenskej republiky, ktoré čo možno najviac zodpovedajú úmyslu zmluvných strán prejavenému pri podpisovaní zmluvy</w:t>
      </w:r>
      <w:r>
        <w:t>.</w:t>
      </w:r>
    </w:p>
    <w:p w:rsidR="00EC2E7E" w:rsidRPr="00CD1061" w:rsidRDefault="00EC2E7E" w:rsidP="00EC2E7E">
      <w:pPr>
        <w:pStyle w:val="Odsekzoznamu"/>
        <w:numPr>
          <w:ilvl w:val="0"/>
          <w:numId w:val="7"/>
        </w:numPr>
        <w:spacing w:before="60" w:after="60"/>
        <w:ind w:left="284" w:hanging="284"/>
        <w:contextualSpacing w:val="0"/>
        <w:jc w:val="both"/>
        <w:rPr>
          <w:rFonts w:cs="Arial"/>
        </w:rPr>
      </w:pPr>
      <w:r w:rsidRPr="00375495">
        <w:t>Ak podľa ustanovení tejto zmluvy má niektorá zo zmluvných strán povinnosť alebo oprávnenie doručiť písomnosť druhej zmluvnej strane, alebo ak takáto povinnosť alebo oprávnenie vyplýva zmluvnej strane z právneho predpisu, bude takáto písomnosť doručovaná doporučeným listom alebo osobne zmluvnými stranami na adresy zmluvných strán uvedené v tejto zmluve. Ak zmluvná strana odmietne prevzatie takto doručovanej písomnosti, alebo ak takáto písomnosť bude vrátená odosielateľovi, bude sa považovať za doručenú uplynutím tretieho dňa od jej odoslania, a to aj v prípade, ak sa adresát o doručovaní nedozvedel. V prípade osobného doručovania sa za deň odoslania považuje deň, keď preukázateľne došlo k úkonu osobného doručovania. Každá zmluvná strana je povinná bezodkladne informovať druhú zmluvnú stranu o zmene údajov na doručovanie písomností. Porušenie povinnosti podľa predchádzajúcej vety je na ťarchu zmluvnej strany, ktorá svoju povinnosť porušila</w:t>
      </w:r>
      <w:r>
        <w:t>.</w:t>
      </w:r>
    </w:p>
    <w:p w:rsidR="000B0686" w:rsidRPr="000B0686" w:rsidRDefault="00EC2E7E" w:rsidP="000B0686">
      <w:pPr>
        <w:pStyle w:val="Odsekzoznamu"/>
        <w:numPr>
          <w:ilvl w:val="0"/>
          <w:numId w:val="7"/>
        </w:numPr>
        <w:spacing w:before="60" w:after="60"/>
        <w:ind w:left="284" w:hanging="284"/>
        <w:contextualSpacing w:val="0"/>
        <w:jc w:val="both"/>
        <w:rPr>
          <w:rFonts w:cs="Arial"/>
        </w:rPr>
      </w:pPr>
      <w:r w:rsidRPr="00375495">
        <w:t>Zmluvné strany prehlasujú, že sú oprávnené plniť práva a povinnosti podľa tejto zmluvy, túto zmluvu neuzatvárajú v tiesni ani za nápadne nevýhodných podmienok, ich vôľa je slobodná a vážna, prejavy vôle sú určité a zrozumiteľné. Zmluvné strany rovnako prehlasujú, že sa s obsahom tejto zmluvy oboznámili, rozumejú mu a súhlasia s ním, na znak čoho ju podpisujú</w:t>
      </w:r>
      <w:r>
        <w:t>.</w:t>
      </w:r>
    </w:p>
    <w:p w:rsidR="00EC2E7E" w:rsidRPr="000B0686" w:rsidRDefault="000B0686" w:rsidP="000B0686">
      <w:pPr>
        <w:pStyle w:val="Odsekzoznamu"/>
        <w:numPr>
          <w:ilvl w:val="0"/>
          <w:numId w:val="7"/>
        </w:numPr>
        <w:spacing w:before="60" w:after="60"/>
        <w:ind w:left="284" w:hanging="284"/>
        <w:contextualSpacing w:val="0"/>
        <w:jc w:val="both"/>
        <w:rPr>
          <w:rFonts w:cs="Arial"/>
        </w:rPr>
      </w:pPr>
      <w:r>
        <w:t xml:space="preserve">Neoddeliteľnou súčasťou tejto zmluvy je </w:t>
      </w:r>
      <w:r w:rsidR="00EC2E7E" w:rsidRPr="000B0686">
        <w:rPr>
          <w:rFonts w:cs="Arial"/>
        </w:rPr>
        <w:t>Príloha č. 1:</w:t>
      </w:r>
      <w:r w:rsidR="00EC2E7E" w:rsidRPr="000B0686">
        <w:rPr>
          <w:rFonts w:cs="Arial"/>
        </w:rPr>
        <w:tab/>
      </w:r>
      <w:r w:rsidR="003F72B2">
        <w:rPr>
          <w:rFonts w:cs="Arial"/>
        </w:rPr>
        <w:t xml:space="preserve"> </w:t>
      </w:r>
      <w:r w:rsidR="00EC2E7E" w:rsidRPr="000B0686">
        <w:rPr>
          <w:rFonts w:cs="Arial"/>
        </w:rPr>
        <w:t>Nákres a špecifikácia predmetu nájmu</w:t>
      </w:r>
    </w:p>
    <w:p w:rsidR="00EC2E7E" w:rsidRDefault="00EC2E7E" w:rsidP="00102DBD">
      <w:pPr>
        <w:spacing w:before="60"/>
        <w:jc w:val="both"/>
        <w:rPr>
          <w:rFonts w:cs="Arial"/>
        </w:rPr>
      </w:pPr>
    </w:p>
    <w:p w:rsidR="00EB4E9A" w:rsidRDefault="00EB4E9A" w:rsidP="00102DBD">
      <w:pPr>
        <w:spacing w:before="60"/>
        <w:jc w:val="both"/>
        <w:rPr>
          <w:rFonts w:cs="Arial"/>
        </w:rPr>
      </w:pPr>
    </w:p>
    <w:p w:rsidR="00EB4E9A" w:rsidRDefault="00EB4E9A" w:rsidP="00102DBD">
      <w:pPr>
        <w:spacing w:before="60"/>
        <w:jc w:val="both"/>
        <w:rPr>
          <w:rFonts w:cs="Arial"/>
        </w:rPr>
      </w:pPr>
    </w:p>
    <w:p w:rsidR="00EB4E9A" w:rsidRDefault="00EB4E9A" w:rsidP="00102DBD">
      <w:pPr>
        <w:spacing w:before="60"/>
        <w:jc w:val="both"/>
        <w:rPr>
          <w:rFonts w:cs="Arial"/>
        </w:rPr>
      </w:pPr>
    </w:p>
    <w:p w:rsidR="00EB4E9A" w:rsidRDefault="00EB4E9A" w:rsidP="00102DBD">
      <w:pPr>
        <w:spacing w:before="60"/>
        <w:jc w:val="both"/>
        <w:rPr>
          <w:rFonts w:cs="Arial"/>
        </w:rPr>
      </w:pPr>
    </w:p>
    <w:p w:rsidR="00EB4E9A" w:rsidRDefault="00EB4E9A" w:rsidP="00102DBD">
      <w:pPr>
        <w:spacing w:before="60"/>
        <w:jc w:val="both"/>
        <w:rPr>
          <w:rFonts w:cs="Arial"/>
        </w:rPr>
      </w:pPr>
    </w:p>
    <w:p w:rsidR="00EB4E9A" w:rsidRDefault="00EB4E9A" w:rsidP="00102DBD">
      <w:pPr>
        <w:spacing w:before="60"/>
        <w:jc w:val="both"/>
        <w:rPr>
          <w:rFonts w:cs="Arial"/>
        </w:rPr>
      </w:pPr>
    </w:p>
    <w:p w:rsidR="00EB4E9A" w:rsidRDefault="00EB4E9A" w:rsidP="00102DBD">
      <w:pPr>
        <w:spacing w:before="60"/>
        <w:jc w:val="both"/>
        <w:rPr>
          <w:rFonts w:cs="Arial"/>
        </w:rPr>
      </w:pPr>
    </w:p>
    <w:p w:rsidR="00EB4E9A" w:rsidRPr="00102DBD" w:rsidRDefault="00EB4E9A" w:rsidP="00102DBD">
      <w:pPr>
        <w:spacing w:before="60"/>
        <w:jc w:val="both"/>
        <w:rPr>
          <w:rFonts w:cs="Arial"/>
        </w:rPr>
      </w:pPr>
    </w:p>
    <w:tbl>
      <w:tblPr>
        <w:tblW w:w="0" w:type="auto"/>
        <w:jc w:val="center"/>
        <w:tblLook w:val="04A0"/>
      </w:tblPr>
      <w:tblGrid>
        <w:gridCol w:w="4820"/>
        <w:gridCol w:w="4252"/>
      </w:tblGrid>
      <w:tr w:rsidR="00EC2E7E" w:rsidRPr="00FF41C2" w:rsidTr="00AD6304">
        <w:trPr>
          <w:jc w:val="center"/>
        </w:trPr>
        <w:tc>
          <w:tcPr>
            <w:tcW w:w="4820" w:type="dxa"/>
          </w:tcPr>
          <w:p w:rsidR="00EC2E7E" w:rsidRPr="00991A30" w:rsidRDefault="00991A30" w:rsidP="00AC7DDE">
            <w:pPr>
              <w:rPr>
                <w:rFonts w:cs="Arial"/>
              </w:rPr>
            </w:pPr>
            <w:r w:rsidRPr="00991A30">
              <w:rPr>
                <w:rFonts w:cs="Arial"/>
              </w:rPr>
              <w:t>P</w:t>
            </w:r>
            <w:r w:rsidR="00EC2E7E" w:rsidRPr="00991A30">
              <w:rPr>
                <w:rFonts w:cs="Arial"/>
              </w:rPr>
              <w:t>renajímateľ</w:t>
            </w:r>
            <w:r>
              <w:rPr>
                <w:rFonts w:cs="Arial"/>
              </w:rPr>
              <w:t>:</w:t>
            </w:r>
          </w:p>
        </w:tc>
        <w:tc>
          <w:tcPr>
            <w:tcW w:w="4252" w:type="dxa"/>
          </w:tcPr>
          <w:p w:rsidR="00EC2E7E" w:rsidRPr="00991A30" w:rsidRDefault="00991A30" w:rsidP="00AC7DDE">
            <w:pPr>
              <w:rPr>
                <w:rFonts w:cs="Arial"/>
              </w:rPr>
            </w:pPr>
            <w:r w:rsidRPr="00991A30">
              <w:rPr>
                <w:rFonts w:cs="Arial"/>
              </w:rPr>
              <w:t>N</w:t>
            </w:r>
            <w:r w:rsidR="00EC2E7E" w:rsidRPr="00991A30">
              <w:rPr>
                <w:rFonts w:cs="Arial"/>
              </w:rPr>
              <w:t>ájomca</w:t>
            </w:r>
            <w:r>
              <w:rPr>
                <w:rFonts w:cs="Arial"/>
              </w:rPr>
              <w:t>:</w:t>
            </w:r>
          </w:p>
        </w:tc>
      </w:tr>
      <w:tr w:rsidR="00EC2E7E" w:rsidRPr="00FF41C2" w:rsidTr="00AD6304">
        <w:trPr>
          <w:jc w:val="center"/>
        </w:trPr>
        <w:tc>
          <w:tcPr>
            <w:tcW w:w="4820" w:type="dxa"/>
          </w:tcPr>
          <w:p w:rsidR="00EC2E7E" w:rsidRPr="00991A30" w:rsidRDefault="00EC2E7E" w:rsidP="00691F56">
            <w:pPr>
              <w:spacing w:before="480"/>
              <w:rPr>
                <w:rFonts w:cs="Arial"/>
              </w:rPr>
            </w:pPr>
            <w:r w:rsidRPr="00991A30">
              <w:rPr>
                <w:rFonts w:cs="Arial"/>
              </w:rPr>
              <w:t>V</w:t>
            </w:r>
            <w:r w:rsidR="004F7E3A">
              <w:rPr>
                <w:rFonts w:cs="Arial"/>
              </w:rPr>
              <w:t xml:space="preserve"> Dolnom Hrič</w:t>
            </w:r>
            <w:r w:rsidR="004F7E3A" w:rsidRPr="004F7E3A">
              <w:rPr>
                <w:rFonts w:cs="Arial"/>
              </w:rPr>
              <w:t>ove</w:t>
            </w:r>
            <w:r w:rsidR="001424A4" w:rsidRPr="004F7E3A">
              <w:rPr>
                <w:rFonts w:cs="Arial"/>
              </w:rPr>
              <w:t>,</w:t>
            </w:r>
            <w:r w:rsidR="00991A30" w:rsidRPr="004F7E3A">
              <w:rPr>
                <w:rFonts w:cs="Arial"/>
              </w:rPr>
              <w:t xml:space="preserve"> dňa</w:t>
            </w:r>
            <w:r w:rsidR="00991A30" w:rsidRPr="00991A30">
              <w:rPr>
                <w:rFonts w:cs="Arial"/>
              </w:rPr>
              <w:t xml:space="preserve"> </w:t>
            </w:r>
            <w:r w:rsidRPr="00991A30">
              <w:rPr>
                <w:rFonts w:cs="Arial"/>
              </w:rPr>
              <w:t>_____________</w:t>
            </w:r>
            <w:r w:rsidR="009F6CAF" w:rsidRPr="00991A30">
              <w:rPr>
                <w:rFonts w:cs="Arial"/>
              </w:rPr>
              <w:t>_______</w:t>
            </w:r>
          </w:p>
        </w:tc>
        <w:tc>
          <w:tcPr>
            <w:tcW w:w="4252" w:type="dxa"/>
          </w:tcPr>
          <w:p w:rsidR="00EC2E7E" w:rsidRPr="00991A30" w:rsidRDefault="001424A4" w:rsidP="00991A30">
            <w:pPr>
              <w:spacing w:before="480"/>
              <w:rPr>
                <w:rFonts w:cs="Arial"/>
              </w:rPr>
            </w:pPr>
            <w:r>
              <w:rPr>
                <w:rFonts w:cs="Arial"/>
              </w:rPr>
              <w:t>V Prievidzi,</w:t>
            </w:r>
            <w:r w:rsidR="00EC2E7E" w:rsidRPr="00991A30">
              <w:rPr>
                <w:rFonts w:cs="Arial"/>
              </w:rPr>
              <w:t xml:space="preserve"> dňa __________</w:t>
            </w:r>
          </w:p>
        </w:tc>
      </w:tr>
      <w:tr w:rsidR="00EC2E7E" w:rsidRPr="00FF41C2" w:rsidTr="00AD6304">
        <w:trPr>
          <w:jc w:val="center"/>
        </w:trPr>
        <w:tc>
          <w:tcPr>
            <w:tcW w:w="4820" w:type="dxa"/>
          </w:tcPr>
          <w:p w:rsidR="00EC2E7E" w:rsidRPr="00FF41C2" w:rsidRDefault="00EC2E7E" w:rsidP="00AC7DDE">
            <w:pPr>
              <w:spacing w:before="840"/>
              <w:jc w:val="center"/>
              <w:rPr>
                <w:rFonts w:cs="Arial"/>
              </w:rPr>
            </w:pPr>
            <w:r w:rsidRPr="00FF41C2">
              <w:rPr>
                <w:rFonts w:cs="Arial"/>
              </w:rPr>
              <w:t>__________________________________</w:t>
            </w:r>
          </w:p>
        </w:tc>
        <w:tc>
          <w:tcPr>
            <w:tcW w:w="4252" w:type="dxa"/>
          </w:tcPr>
          <w:p w:rsidR="00EC2E7E" w:rsidRPr="00FF41C2" w:rsidRDefault="00EC2E7E" w:rsidP="00AC7DDE">
            <w:pPr>
              <w:spacing w:before="840"/>
              <w:jc w:val="center"/>
              <w:rPr>
                <w:rFonts w:cs="Arial"/>
              </w:rPr>
            </w:pPr>
            <w:r w:rsidRPr="00FF41C2">
              <w:rPr>
                <w:rFonts w:cs="Arial"/>
              </w:rPr>
              <w:t>__________________________________</w:t>
            </w:r>
          </w:p>
        </w:tc>
      </w:tr>
      <w:tr w:rsidR="00EC2E7E" w:rsidRPr="00FF41C2" w:rsidTr="00AD6304">
        <w:trPr>
          <w:trHeight w:val="467"/>
          <w:jc w:val="center"/>
        </w:trPr>
        <w:tc>
          <w:tcPr>
            <w:tcW w:w="4820" w:type="dxa"/>
          </w:tcPr>
          <w:p w:rsidR="004F7E3A" w:rsidRPr="00E53869" w:rsidRDefault="004F7E3A" w:rsidP="00E53869">
            <w:pPr>
              <w:jc w:val="center"/>
              <w:rPr>
                <w:rFonts w:cs="Arial"/>
                <w:b/>
                <w:bCs/>
              </w:rPr>
            </w:pPr>
            <w:r w:rsidRPr="004F7E3A">
              <w:rPr>
                <w:rFonts w:cs="Arial"/>
                <w:b/>
                <w:bCs/>
              </w:rPr>
              <w:t>Obec Dolný Hričov</w:t>
            </w:r>
          </w:p>
          <w:p w:rsidR="00EC2E7E" w:rsidRPr="00E53869" w:rsidRDefault="00E53869" w:rsidP="00AC7DDE">
            <w:pPr>
              <w:jc w:val="center"/>
              <w:rPr>
                <w:rFonts w:cs="Arial"/>
              </w:rPr>
            </w:pPr>
            <w:r w:rsidRPr="00E53869">
              <w:rPr>
                <w:rFonts w:cs="Arial"/>
                <w:bCs/>
              </w:rPr>
              <w:t xml:space="preserve">Ing. Peter Zelník </w:t>
            </w:r>
          </w:p>
          <w:p w:rsidR="00EC2E7E" w:rsidRPr="00E53869" w:rsidRDefault="00E53869" w:rsidP="00AC7DDE">
            <w:pPr>
              <w:jc w:val="center"/>
              <w:rPr>
                <w:rFonts w:cs="Arial"/>
                <w:highlight w:val="yellow"/>
              </w:rPr>
            </w:pPr>
            <w:r w:rsidRPr="00E53869">
              <w:rPr>
                <w:rFonts w:cs="Arial"/>
              </w:rPr>
              <w:t>starosta obce</w:t>
            </w:r>
          </w:p>
        </w:tc>
        <w:tc>
          <w:tcPr>
            <w:tcW w:w="4252" w:type="dxa"/>
          </w:tcPr>
          <w:p w:rsidR="00EC2E7E" w:rsidRPr="00283D84" w:rsidRDefault="00095BF7" w:rsidP="00AC7DDE">
            <w:pPr>
              <w:jc w:val="center"/>
              <w:rPr>
                <w:rFonts w:cs="Arial"/>
                <w:b/>
                <w:bCs/>
              </w:rPr>
            </w:pPr>
            <w:r w:rsidRPr="00283D84">
              <w:rPr>
                <w:rFonts w:cs="Arial"/>
                <w:b/>
              </w:rPr>
              <w:t>Kinet</w:t>
            </w:r>
            <w:r w:rsidR="00EC2E7E" w:rsidRPr="00283D84">
              <w:rPr>
                <w:rFonts w:cs="Arial"/>
                <w:b/>
              </w:rPr>
              <w:t xml:space="preserve"> s.</w:t>
            </w:r>
            <w:r w:rsidRPr="00283D84">
              <w:rPr>
                <w:rFonts w:cs="Arial"/>
                <w:b/>
                <w:bCs/>
              </w:rPr>
              <w:t>r.</w:t>
            </w:r>
            <w:r w:rsidR="00EC2E7E" w:rsidRPr="00283D84">
              <w:rPr>
                <w:rFonts w:cs="Arial"/>
                <w:b/>
                <w:bCs/>
              </w:rPr>
              <w:t>o.</w:t>
            </w:r>
          </w:p>
          <w:p w:rsidR="00102DBD" w:rsidRPr="00283D84" w:rsidRDefault="00283D84" w:rsidP="00AC7DDE">
            <w:pPr>
              <w:jc w:val="center"/>
              <w:rPr>
                <w:rFonts w:cs="Arial"/>
                <w:bCs/>
              </w:rPr>
            </w:pPr>
            <w:r w:rsidRPr="00283D84">
              <w:rPr>
                <w:rFonts w:cs="Arial"/>
                <w:bCs/>
              </w:rPr>
              <w:t xml:space="preserve">Ing. Marek </w:t>
            </w:r>
            <w:proofErr w:type="spellStart"/>
            <w:r w:rsidRPr="00283D84">
              <w:rPr>
                <w:rFonts w:cs="Arial"/>
                <w:bCs/>
              </w:rPr>
              <w:t>Jelšík</w:t>
            </w:r>
            <w:proofErr w:type="spellEnd"/>
          </w:p>
          <w:p w:rsidR="00EC2E7E" w:rsidRPr="00283D84" w:rsidRDefault="00283D84" w:rsidP="00AC7DDE">
            <w:pPr>
              <w:jc w:val="center"/>
              <w:rPr>
                <w:rFonts w:cs="Arial"/>
                <w:bCs/>
                <w:iCs/>
              </w:rPr>
            </w:pPr>
            <w:r w:rsidRPr="00283D84">
              <w:rPr>
                <w:rFonts w:cs="Arial"/>
                <w:bCs/>
                <w:iCs/>
              </w:rPr>
              <w:t>Generálny riaditeľ</w:t>
            </w:r>
          </w:p>
          <w:p w:rsidR="00102DBD" w:rsidRPr="00E92291" w:rsidRDefault="00102DBD" w:rsidP="00AC7DDE">
            <w:pPr>
              <w:jc w:val="center"/>
              <w:rPr>
                <w:rFonts w:cs="Arial"/>
                <w:bCs/>
                <w:iCs/>
                <w:highlight w:val="yellow"/>
              </w:rPr>
            </w:pPr>
          </w:p>
          <w:p w:rsidR="00102DBD" w:rsidRPr="00E92291" w:rsidRDefault="00102DBD" w:rsidP="00AC7DDE">
            <w:pPr>
              <w:jc w:val="center"/>
              <w:rPr>
                <w:rFonts w:cs="Arial"/>
                <w:bCs/>
                <w:iCs/>
                <w:highlight w:val="yellow"/>
              </w:rPr>
            </w:pPr>
          </w:p>
          <w:p w:rsidR="00102DBD" w:rsidRPr="00FF41C2" w:rsidRDefault="00102DBD" w:rsidP="00102DBD">
            <w:pPr>
              <w:shd w:val="clear" w:color="auto" w:fill="FFFFFF" w:themeFill="background1"/>
              <w:jc w:val="center"/>
              <w:rPr>
                <w:rFonts w:cs="Arial"/>
                <w:iCs/>
              </w:rPr>
            </w:pPr>
          </w:p>
        </w:tc>
      </w:tr>
    </w:tbl>
    <w:p w:rsidR="00EC2E7E" w:rsidRPr="00102DBD" w:rsidRDefault="00EC2E7E" w:rsidP="00102DBD">
      <w:pPr>
        <w:spacing w:before="60"/>
        <w:jc w:val="both"/>
        <w:rPr>
          <w:rFonts w:cs="Arial"/>
        </w:rPr>
      </w:pPr>
    </w:p>
    <w:p w:rsidR="00761FD1" w:rsidRDefault="00761FD1"/>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p w:rsidR="00517C7A" w:rsidRDefault="00517C7A" w:rsidP="00517C7A">
      <w:pPr>
        <w:jc w:val="center"/>
        <w:rPr>
          <w:rFonts w:ascii="Times New Roman" w:hAnsi="Times New Roman"/>
          <w:b/>
          <w:sz w:val="28"/>
          <w:szCs w:val="28"/>
        </w:rPr>
      </w:pPr>
      <w:r>
        <w:rPr>
          <w:rFonts w:ascii="Times New Roman" w:hAnsi="Times New Roman"/>
          <w:b/>
          <w:sz w:val="28"/>
          <w:szCs w:val="28"/>
        </w:rPr>
        <w:t>Príloha č. 1</w:t>
      </w:r>
    </w:p>
    <w:p w:rsidR="00517C7A" w:rsidRPr="00320A86" w:rsidRDefault="00517C7A" w:rsidP="00517C7A">
      <w:pPr>
        <w:jc w:val="center"/>
        <w:rPr>
          <w:rFonts w:ascii="Times New Roman" w:hAnsi="Times New Roman"/>
          <w:bCs/>
          <w:sz w:val="28"/>
          <w:szCs w:val="28"/>
        </w:rPr>
      </w:pPr>
      <w:r w:rsidRPr="00320A86">
        <w:rPr>
          <w:rFonts w:ascii="Times New Roman" w:hAnsi="Times New Roman"/>
          <w:bCs/>
          <w:sz w:val="28"/>
          <w:szCs w:val="28"/>
        </w:rPr>
        <w:t>Zoznam užívaných stĺpov</w:t>
      </w:r>
    </w:p>
    <w:p w:rsidR="00517C7A" w:rsidRPr="00320A86" w:rsidRDefault="00517C7A" w:rsidP="00517C7A">
      <w:pPr>
        <w:rPr>
          <w:bCs/>
        </w:rPr>
      </w:pPr>
    </w:p>
    <w:tbl>
      <w:tblPr>
        <w:tblStyle w:val="PlainTable1"/>
        <w:tblW w:w="2840" w:type="dxa"/>
        <w:tblLook w:val="04A0"/>
      </w:tblPr>
      <w:tblGrid>
        <w:gridCol w:w="2840"/>
      </w:tblGrid>
      <w:tr w:rsidR="00517C7A" w:rsidRPr="00CA5815" w:rsidTr="004F5DC4">
        <w:trPr>
          <w:cnfStyle w:val="100000000000"/>
          <w:trHeight w:val="288"/>
        </w:trPr>
        <w:tc>
          <w:tcPr>
            <w:cnfStyle w:val="001000000000"/>
            <w:tcW w:w="2840" w:type="dxa"/>
            <w:noWrap/>
            <w:hideMark/>
          </w:tcPr>
          <w:p w:rsidR="00517C7A" w:rsidRPr="00CA5815" w:rsidRDefault="00517C7A" w:rsidP="004F5DC4">
            <w:pPr>
              <w:jc w:val="center"/>
              <w:rPr>
                <w:rFonts w:ascii="Aptos Narrow" w:hAnsi="Aptos Narrow"/>
                <w:color w:val="000000"/>
              </w:rPr>
            </w:pPr>
            <w:r w:rsidRPr="00CA5815">
              <w:rPr>
                <w:rFonts w:ascii="Aptos Narrow" w:hAnsi="Aptos Narrow"/>
                <w:color w:val="000000"/>
              </w:rPr>
              <w:t>VO_033</w:t>
            </w:r>
          </w:p>
        </w:tc>
      </w:tr>
      <w:tr w:rsidR="00517C7A" w:rsidRPr="00CA5815" w:rsidTr="004F5DC4">
        <w:trPr>
          <w:cnfStyle w:val="000000100000"/>
          <w:trHeight w:val="288"/>
        </w:trPr>
        <w:tc>
          <w:tcPr>
            <w:cnfStyle w:val="001000000000"/>
            <w:tcW w:w="2840" w:type="dxa"/>
            <w:noWrap/>
            <w:hideMark/>
          </w:tcPr>
          <w:p w:rsidR="00517C7A" w:rsidRPr="00CA5815" w:rsidRDefault="00517C7A" w:rsidP="004F5DC4">
            <w:pPr>
              <w:jc w:val="center"/>
              <w:rPr>
                <w:rFonts w:ascii="Aptos Narrow" w:hAnsi="Aptos Narrow"/>
                <w:color w:val="000000"/>
              </w:rPr>
            </w:pPr>
            <w:r w:rsidRPr="00CA5815">
              <w:rPr>
                <w:rFonts w:ascii="Aptos Narrow" w:hAnsi="Aptos Narrow"/>
                <w:color w:val="000000"/>
              </w:rPr>
              <w:t>VO_034</w:t>
            </w:r>
          </w:p>
        </w:tc>
      </w:tr>
      <w:tr w:rsidR="00517C7A" w:rsidRPr="00CA5815" w:rsidTr="004F5DC4">
        <w:trPr>
          <w:trHeight w:val="288"/>
        </w:trPr>
        <w:tc>
          <w:tcPr>
            <w:cnfStyle w:val="001000000000"/>
            <w:tcW w:w="2840" w:type="dxa"/>
            <w:noWrap/>
            <w:hideMark/>
          </w:tcPr>
          <w:p w:rsidR="00517C7A" w:rsidRPr="00CA5815" w:rsidRDefault="00517C7A" w:rsidP="004F5DC4">
            <w:pPr>
              <w:jc w:val="center"/>
              <w:rPr>
                <w:rFonts w:ascii="Aptos Narrow" w:hAnsi="Aptos Narrow"/>
                <w:color w:val="000000"/>
              </w:rPr>
            </w:pPr>
            <w:r w:rsidRPr="00CA5815">
              <w:rPr>
                <w:rFonts w:ascii="Aptos Narrow" w:hAnsi="Aptos Narrow"/>
                <w:color w:val="000000"/>
              </w:rPr>
              <w:t>VO_035</w:t>
            </w:r>
          </w:p>
        </w:tc>
      </w:tr>
      <w:tr w:rsidR="00517C7A" w:rsidRPr="00CA5815" w:rsidTr="004F5DC4">
        <w:trPr>
          <w:cnfStyle w:val="000000100000"/>
          <w:trHeight w:val="288"/>
        </w:trPr>
        <w:tc>
          <w:tcPr>
            <w:cnfStyle w:val="001000000000"/>
            <w:tcW w:w="2840" w:type="dxa"/>
            <w:noWrap/>
            <w:hideMark/>
          </w:tcPr>
          <w:p w:rsidR="00517C7A" w:rsidRPr="00CA5815" w:rsidRDefault="00517C7A" w:rsidP="004F5DC4">
            <w:pPr>
              <w:jc w:val="center"/>
              <w:rPr>
                <w:rFonts w:ascii="Aptos Narrow" w:hAnsi="Aptos Narrow"/>
                <w:color w:val="000000"/>
              </w:rPr>
            </w:pPr>
            <w:r w:rsidRPr="00CA5815">
              <w:rPr>
                <w:rFonts w:ascii="Aptos Narrow" w:hAnsi="Aptos Narrow"/>
                <w:color w:val="000000"/>
              </w:rPr>
              <w:t>VO_036</w:t>
            </w:r>
          </w:p>
        </w:tc>
      </w:tr>
      <w:tr w:rsidR="00517C7A" w:rsidRPr="00CA5815" w:rsidTr="004F5DC4">
        <w:trPr>
          <w:trHeight w:val="288"/>
        </w:trPr>
        <w:tc>
          <w:tcPr>
            <w:cnfStyle w:val="001000000000"/>
            <w:tcW w:w="2840" w:type="dxa"/>
            <w:noWrap/>
            <w:hideMark/>
          </w:tcPr>
          <w:p w:rsidR="00517C7A" w:rsidRPr="00CA5815" w:rsidRDefault="00517C7A" w:rsidP="004F5DC4">
            <w:pPr>
              <w:jc w:val="center"/>
              <w:rPr>
                <w:rFonts w:ascii="Aptos Narrow" w:hAnsi="Aptos Narrow"/>
                <w:color w:val="000000"/>
              </w:rPr>
            </w:pPr>
            <w:r w:rsidRPr="00CA5815">
              <w:rPr>
                <w:rFonts w:ascii="Aptos Narrow" w:hAnsi="Aptos Narrow"/>
                <w:color w:val="000000"/>
              </w:rPr>
              <w:t>VO_037</w:t>
            </w:r>
          </w:p>
        </w:tc>
      </w:tr>
      <w:tr w:rsidR="00517C7A" w:rsidRPr="00CA5815" w:rsidTr="004F5DC4">
        <w:trPr>
          <w:cnfStyle w:val="000000100000"/>
          <w:trHeight w:val="288"/>
        </w:trPr>
        <w:tc>
          <w:tcPr>
            <w:cnfStyle w:val="001000000000"/>
            <w:tcW w:w="2840" w:type="dxa"/>
            <w:noWrap/>
            <w:hideMark/>
          </w:tcPr>
          <w:p w:rsidR="00517C7A" w:rsidRPr="00CA5815" w:rsidRDefault="00517C7A" w:rsidP="004F5DC4">
            <w:pPr>
              <w:jc w:val="center"/>
              <w:rPr>
                <w:rFonts w:ascii="Aptos Narrow" w:hAnsi="Aptos Narrow"/>
                <w:color w:val="000000"/>
              </w:rPr>
            </w:pPr>
            <w:r w:rsidRPr="00CA5815">
              <w:rPr>
                <w:rFonts w:ascii="Aptos Narrow" w:hAnsi="Aptos Narrow"/>
                <w:color w:val="000000"/>
              </w:rPr>
              <w:t>VO_038</w:t>
            </w:r>
          </w:p>
        </w:tc>
      </w:tr>
      <w:tr w:rsidR="00517C7A" w:rsidRPr="00CA5815" w:rsidTr="004F5DC4">
        <w:trPr>
          <w:trHeight w:val="288"/>
        </w:trPr>
        <w:tc>
          <w:tcPr>
            <w:cnfStyle w:val="001000000000"/>
            <w:tcW w:w="2840" w:type="dxa"/>
            <w:noWrap/>
            <w:hideMark/>
          </w:tcPr>
          <w:p w:rsidR="00517C7A" w:rsidRPr="00CA5815" w:rsidRDefault="00517C7A" w:rsidP="004F5DC4">
            <w:pPr>
              <w:jc w:val="center"/>
              <w:rPr>
                <w:rFonts w:ascii="Aptos Narrow" w:hAnsi="Aptos Narrow"/>
                <w:color w:val="000000"/>
              </w:rPr>
            </w:pPr>
            <w:r w:rsidRPr="00CA5815">
              <w:rPr>
                <w:rFonts w:ascii="Aptos Narrow" w:hAnsi="Aptos Narrow"/>
                <w:color w:val="000000"/>
              </w:rPr>
              <w:t>VO_039</w:t>
            </w:r>
          </w:p>
        </w:tc>
      </w:tr>
      <w:tr w:rsidR="00517C7A" w:rsidRPr="00CA5815" w:rsidTr="004F5DC4">
        <w:trPr>
          <w:cnfStyle w:val="000000100000"/>
          <w:trHeight w:val="288"/>
        </w:trPr>
        <w:tc>
          <w:tcPr>
            <w:cnfStyle w:val="001000000000"/>
            <w:tcW w:w="2840" w:type="dxa"/>
            <w:noWrap/>
            <w:hideMark/>
          </w:tcPr>
          <w:p w:rsidR="00517C7A" w:rsidRPr="00CA5815" w:rsidRDefault="00517C7A" w:rsidP="004F5DC4">
            <w:pPr>
              <w:jc w:val="center"/>
              <w:rPr>
                <w:rFonts w:ascii="Aptos Narrow" w:hAnsi="Aptos Narrow"/>
                <w:color w:val="000000"/>
              </w:rPr>
            </w:pPr>
            <w:r w:rsidRPr="00CA5815">
              <w:rPr>
                <w:rFonts w:ascii="Aptos Narrow" w:hAnsi="Aptos Narrow"/>
                <w:color w:val="000000"/>
              </w:rPr>
              <w:t>VO_040</w:t>
            </w:r>
          </w:p>
        </w:tc>
      </w:tr>
      <w:tr w:rsidR="00517C7A" w:rsidRPr="00CA5815" w:rsidTr="004F5DC4">
        <w:trPr>
          <w:trHeight w:val="288"/>
        </w:trPr>
        <w:tc>
          <w:tcPr>
            <w:cnfStyle w:val="001000000000"/>
            <w:tcW w:w="2840" w:type="dxa"/>
            <w:noWrap/>
            <w:hideMark/>
          </w:tcPr>
          <w:p w:rsidR="00517C7A" w:rsidRPr="00CA5815" w:rsidRDefault="00517C7A" w:rsidP="004F5DC4">
            <w:pPr>
              <w:jc w:val="center"/>
              <w:rPr>
                <w:rFonts w:ascii="Aptos Narrow" w:hAnsi="Aptos Narrow"/>
                <w:color w:val="000000"/>
              </w:rPr>
            </w:pPr>
            <w:r w:rsidRPr="00CA5815">
              <w:rPr>
                <w:rFonts w:ascii="Aptos Narrow" w:hAnsi="Aptos Narrow"/>
                <w:color w:val="000000"/>
              </w:rPr>
              <w:t>VO_041</w:t>
            </w:r>
          </w:p>
        </w:tc>
      </w:tr>
      <w:tr w:rsidR="00517C7A" w:rsidRPr="00CA5815" w:rsidTr="004F5DC4">
        <w:trPr>
          <w:cnfStyle w:val="000000100000"/>
          <w:trHeight w:val="288"/>
        </w:trPr>
        <w:tc>
          <w:tcPr>
            <w:cnfStyle w:val="001000000000"/>
            <w:tcW w:w="2840" w:type="dxa"/>
            <w:noWrap/>
            <w:hideMark/>
          </w:tcPr>
          <w:p w:rsidR="00517C7A" w:rsidRPr="00CA5815" w:rsidRDefault="00517C7A" w:rsidP="004F5DC4">
            <w:pPr>
              <w:jc w:val="center"/>
              <w:rPr>
                <w:rFonts w:ascii="Aptos Narrow" w:hAnsi="Aptos Narrow"/>
                <w:color w:val="000000"/>
              </w:rPr>
            </w:pPr>
            <w:r w:rsidRPr="00CA5815">
              <w:rPr>
                <w:rFonts w:ascii="Aptos Narrow" w:hAnsi="Aptos Narrow"/>
                <w:color w:val="000000"/>
              </w:rPr>
              <w:t>VO_042</w:t>
            </w:r>
          </w:p>
        </w:tc>
      </w:tr>
      <w:tr w:rsidR="00517C7A" w:rsidRPr="00CA5815" w:rsidTr="004F5DC4">
        <w:trPr>
          <w:trHeight w:val="288"/>
        </w:trPr>
        <w:tc>
          <w:tcPr>
            <w:cnfStyle w:val="001000000000"/>
            <w:tcW w:w="2840" w:type="dxa"/>
            <w:noWrap/>
            <w:hideMark/>
          </w:tcPr>
          <w:p w:rsidR="00517C7A" w:rsidRPr="00CA5815" w:rsidRDefault="00517C7A" w:rsidP="004F5DC4">
            <w:pPr>
              <w:jc w:val="center"/>
              <w:rPr>
                <w:rFonts w:ascii="Aptos Narrow" w:hAnsi="Aptos Narrow"/>
                <w:color w:val="000000"/>
              </w:rPr>
            </w:pPr>
            <w:r w:rsidRPr="00CA5815">
              <w:rPr>
                <w:rFonts w:ascii="Aptos Narrow" w:hAnsi="Aptos Narrow"/>
                <w:color w:val="000000"/>
              </w:rPr>
              <w:t>VO_043</w:t>
            </w:r>
          </w:p>
        </w:tc>
      </w:tr>
      <w:tr w:rsidR="00517C7A" w:rsidRPr="00CA5815" w:rsidTr="004F5DC4">
        <w:trPr>
          <w:cnfStyle w:val="000000100000"/>
          <w:trHeight w:val="288"/>
        </w:trPr>
        <w:tc>
          <w:tcPr>
            <w:cnfStyle w:val="001000000000"/>
            <w:tcW w:w="2840" w:type="dxa"/>
            <w:noWrap/>
            <w:hideMark/>
          </w:tcPr>
          <w:p w:rsidR="00517C7A" w:rsidRPr="00CA5815" w:rsidRDefault="00517C7A" w:rsidP="004F5DC4">
            <w:pPr>
              <w:jc w:val="center"/>
              <w:rPr>
                <w:rFonts w:ascii="Aptos Narrow" w:hAnsi="Aptos Narrow"/>
                <w:color w:val="000000"/>
              </w:rPr>
            </w:pPr>
            <w:r w:rsidRPr="00CA5815">
              <w:rPr>
                <w:rFonts w:ascii="Aptos Narrow" w:hAnsi="Aptos Narrow"/>
                <w:color w:val="000000"/>
              </w:rPr>
              <w:t>VO_044</w:t>
            </w:r>
          </w:p>
        </w:tc>
      </w:tr>
      <w:tr w:rsidR="00517C7A" w:rsidRPr="00CA5815" w:rsidTr="004F5DC4">
        <w:trPr>
          <w:trHeight w:val="288"/>
        </w:trPr>
        <w:tc>
          <w:tcPr>
            <w:cnfStyle w:val="001000000000"/>
            <w:tcW w:w="2840" w:type="dxa"/>
            <w:noWrap/>
            <w:hideMark/>
          </w:tcPr>
          <w:p w:rsidR="00517C7A" w:rsidRPr="00CA5815" w:rsidRDefault="00517C7A" w:rsidP="004F5DC4">
            <w:pPr>
              <w:jc w:val="center"/>
              <w:rPr>
                <w:rFonts w:ascii="Aptos Narrow" w:hAnsi="Aptos Narrow"/>
                <w:color w:val="000000"/>
              </w:rPr>
            </w:pPr>
            <w:r w:rsidRPr="00CA5815">
              <w:rPr>
                <w:rFonts w:ascii="Aptos Narrow" w:hAnsi="Aptos Narrow"/>
                <w:color w:val="000000"/>
              </w:rPr>
              <w:t>VO_045</w:t>
            </w:r>
          </w:p>
        </w:tc>
      </w:tr>
      <w:tr w:rsidR="00517C7A" w:rsidRPr="00CA5815" w:rsidTr="004F5DC4">
        <w:trPr>
          <w:cnfStyle w:val="000000100000"/>
          <w:trHeight w:val="288"/>
        </w:trPr>
        <w:tc>
          <w:tcPr>
            <w:cnfStyle w:val="001000000000"/>
            <w:tcW w:w="2840" w:type="dxa"/>
            <w:noWrap/>
            <w:hideMark/>
          </w:tcPr>
          <w:p w:rsidR="00517C7A" w:rsidRPr="00CA5815" w:rsidRDefault="00517C7A" w:rsidP="004F5DC4">
            <w:pPr>
              <w:jc w:val="center"/>
              <w:rPr>
                <w:rFonts w:ascii="Aptos Narrow" w:hAnsi="Aptos Narrow"/>
                <w:color w:val="000000"/>
              </w:rPr>
            </w:pPr>
            <w:r w:rsidRPr="00CA5815">
              <w:rPr>
                <w:rFonts w:ascii="Aptos Narrow" w:hAnsi="Aptos Narrow"/>
                <w:color w:val="000000"/>
              </w:rPr>
              <w:t>VO_046</w:t>
            </w:r>
          </w:p>
        </w:tc>
      </w:tr>
      <w:tr w:rsidR="00517C7A" w:rsidRPr="00CA5815" w:rsidTr="004F5DC4">
        <w:trPr>
          <w:trHeight w:val="288"/>
        </w:trPr>
        <w:tc>
          <w:tcPr>
            <w:cnfStyle w:val="001000000000"/>
            <w:tcW w:w="2840" w:type="dxa"/>
            <w:noWrap/>
            <w:hideMark/>
          </w:tcPr>
          <w:p w:rsidR="00517C7A" w:rsidRPr="00CA5815" w:rsidRDefault="00517C7A" w:rsidP="004F5DC4">
            <w:pPr>
              <w:jc w:val="center"/>
              <w:rPr>
                <w:rFonts w:ascii="Aptos Narrow" w:hAnsi="Aptos Narrow"/>
                <w:color w:val="000000"/>
              </w:rPr>
            </w:pPr>
            <w:r w:rsidRPr="00CA5815">
              <w:rPr>
                <w:rFonts w:ascii="Aptos Narrow" w:hAnsi="Aptos Narrow"/>
                <w:color w:val="000000"/>
              </w:rPr>
              <w:t xml:space="preserve">VO_047 </w:t>
            </w:r>
          </w:p>
        </w:tc>
      </w:tr>
    </w:tbl>
    <w:p w:rsidR="00517C7A" w:rsidRDefault="00517C7A" w:rsidP="00517C7A"/>
    <w:p w:rsidR="00517C7A" w:rsidRDefault="00517C7A"/>
    <w:sectPr w:rsidR="00517C7A" w:rsidSect="00F35ED0">
      <w:headerReference w:type="default" r:id="rId12"/>
      <w:footerReference w:type="default" r:id="rId13"/>
      <w:headerReference w:type="first" r:id="rId14"/>
      <w:footerReference w:type="first" r:id="rId15"/>
      <w:type w:val="continuous"/>
      <w:pgSz w:w="11906" w:h="16838" w:code="9"/>
      <w:pgMar w:top="1417" w:right="1417" w:bottom="1417" w:left="1417" w:header="708" w:footer="708" w:gutter="0"/>
      <w:pgNumType w:start="1"/>
      <w:cols w:space="708"/>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74D" w:rsidRDefault="00B4074D">
      <w:r>
        <w:separator/>
      </w:r>
    </w:p>
  </w:endnote>
  <w:endnote w:type="continuationSeparator" w:id="0">
    <w:p w:rsidR="00B4074D" w:rsidRDefault="00B4074D">
      <w:r>
        <w:continuationSeparator/>
      </w:r>
    </w:p>
  </w:endnote>
  <w:endnote w:type="continuationNotice" w:id="1">
    <w:p w:rsidR="00B4074D" w:rsidRDefault="00B4074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C5C" w:rsidRDefault="00794599">
    <w:pPr>
      <w:tabs>
        <w:tab w:val="right" w:pos="8789"/>
      </w:tabs>
      <w:ind w:right="565"/>
      <w:rPr>
        <w:rFonts w:cs="Arial"/>
      </w:rPr>
    </w:pPr>
    <w:r>
      <w:tab/>
      <w:t xml:space="preserve"> </w:t>
    </w:r>
    <w:r w:rsidR="00C92F90">
      <w:fldChar w:fldCharType="begin"/>
    </w:r>
    <w:r>
      <w:instrText xml:space="preserve"> PAGE </w:instrText>
    </w:r>
    <w:r w:rsidR="00C92F90">
      <w:fldChar w:fldCharType="separate"/>
    </w:r>
    <w:r w:rsidR="00E53869">
      <w:rPr>
        <w:noProof/>
      </w:rPr>
      <w:t>2</w:t>
    </w:r>
    <w:r w:rsidR="00C92F90">
      <w:fldChar w:fldCharType="end"/>
    </w:r>
    <w:r>
      <w:t>/</w:t>
    </w:r>
    <w:r w:rsidR="00C92F90">
      <w:fldChar w:fldCharType="begin"/>
    </w:r>
    <w:r w:rsidR="00EB4E9A">
      <w:instrText xml:space="preserve"> NUMPAGES  </w:instrText>
    </w:r>
    <w:r w:rsidR="00C92F90">
      <w:fldChar w:fldCharType="separate"/>
    </w:r>
    <w:r w:rsidR="00E53869">
      <w:rPr>
        <w:noProof/>
      </w:rPr>
      <w:t>7</w:t>
    </w:r>
    <w:r w:rsidR="00C92F90">
      <w:rPr>
        <w:noProof/>
      </w:rPr>
      <w:fldChar w:fldCharType="end"/>
    </w:r>
  </w:p>
  <w:p w:rsidR="00823C5C" w:rsidRDefault="00823C5C" w:rsidP="001B73A1">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C5C" w:rsidRDefault="00794599">
    <w:pPr>
      <w:tabs>
        <w:tab w:val="right" w:pos="8789"/>
      </w:tabs>
      <w:ind w:right="565"/>
    </w:pPr>
    <w:r>
      <w:rPr>
        <w:rFonts w:cs="Arial"/>
      </w:rPr>
      <w:t xml:space="preserve">P-K-SM102-02_REV00_20.12.2017 </w:t>
    </w:r>
    <w:r>
      <w:tab/>
      <w:t xml:space="preserve"> </w:t>
    </w:r>
    <w:r w:rsidR="00C92F90">
      <w:fldChar w:fldCharType="begin"/>
    </w:r>
    <w:r>
      <w:instrText xml:space="preserve"> PAGE </w:instrText>
    </w:r>
    <w:r w:rsidR="00C92F90">
      <w:fldChar w:fldCharType="separate"/>
    </w:r>
    <w:r>
      <w:t>1</w:t>
    </w:r>
    <w:r w:rsidR="00C92F90">
      <w:fldChar w:fldCharType="end"/>
    </w:r>
    <w:r>
      <w:t>/</w:t>
    </w:r>
    <w:r w:rsidR="00C92F90">
      <w:fldChar w:fldCharType="begin"/>
    </w:r>
    <w:r w:rsidR="00EB4E9A">
      <w:instrText xml:space="preserve"> NUMPAGES  </w:instrText>
    </w:r>
    <w:r w:rsidR="00C92F90">
      <w:fldChar w:fldCharType="separate"/>
    </w:r>
    <w:r w:rsidR="00E53869">
      <w:rPr>
        <w:noProof/>
      </w:rPr>
      <w:t>7</w:t>
    </w:r>
    <w:r w:rsidR="00C92F90">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74D" w:rsidRDefault="00B4074D">
      <w:r>
        <w:separator/>
      </w:r>
    </w:p>
  </w:footnote>
  <w:footnote w:type="continuationSeparator" w:id="0">
    <w:p w:rsidR="00B4074D" w:rsidRDefault="00B4074D">
      <w:r>
        <w:continuationSeparator/>
      </w:r>
    </w:p>
  </w:footnote>
  <w:footnote w:type="continuationNotice" w:id="1">
    <w:p w:rsidR="00B4074D" w:rsidRDefault="00B4074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C5C" w:rsidRDefault="00823C5C">
    <w:pPr>
      <w:pStyle w:val="Hlavika"/>
      <w:spacing w:after="120" w:line="360" w:lineRule="auto"/>
      <w:jc w:val="right"/>
      <w:rPr>
        <w:b/>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C5C" w:rsidRPr="00E06CCB" w:rsidRDefault="00794599" w:rsidP="00C1087E">
    <w:pPr>
      <w:pStyle w:val="Hlavika"/>
      <w:tabs>
        <w:tab w:val="clear" w:pos="4536"/>
      </w:tabs>
      <w:spacing w:line="360" w:lineRule="auto"/>
      <w:jc w:val="right"/>
      <w:rPr>
        <w:b/>
        <w:i/>
      </w:rPr>
    </w:pPr>
    <w:r w:rsidRPr="00E06CCB">
      <w:rPr>
        <w:b/>
        <w:i/>
      </w:rPr>
      <w:t>Len pre vnútornú potrebu skupiny SSE!</w:t>
    </w:r>
  </w:p>
  <w:p w:rsidR="00823C5C" w:rsidRPr="00C1087E" w:rsidRDefault="00794599" w:rsidP="00C1087E">
    <w:pPr>
      <w:pStyle w:val="Hlavika"/>
      <w:spacing w:line="360" w:lineRule="auto"/>
      <w:jc w:val="right"/>
      <w:rPr>
        <w:b/>
      </w:rPr>
    </w:pPr>
    <w:r>
      <w:rPr>
        <w:b/>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D50C1"/>
    <w:multiLevelType w:val="hybridMultilevel"/>
    <w:tmpl w:val="BDB4317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120B68F2"/>
    <w:multiLevelType w:val="hybridMultilevel"/>
    <w:tmpl w:val="CFC41204"/>
    <w:lvl w:ilvl="0" w:tplc="A8E6EA5E">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7B160F"/>
    <w:multiLevelType w:val="hybridMultilevel"/>
    <w:tmpl w:val="28EA03B4"/>
    <w:lvl w:ilvl="0" w:tplc="710077DA">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4962EF7"/>
    <w:multiLevelType w:val="hybridMultilevel"/>
    <w:tmpl w:val="4D4839EE"/>
    <w:lvl w:ilvl="0" w:tplc="907C739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4A2A62FE"/>
    <w:multiLevelType w:val="hybridMultilevel"/>
    <w:tmpl w:val="DBA60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6F166B7E"/>
    <w:multiLevelType w:val="hybridMultilevel"/>
    <w:tmpl w:val="DA5E067C"/>
    <w:lvl w:ilvl="0" w:tplc="907C739A">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73890C82"/>
    <w:multiLevelType w:val="hybridMultilevel"/>
    <w:tmpl w:val="F8E65AA8"/>
    <w:lvl w:ilvl="0" w:tplc="5F7A590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76097D34"/>
    <w:multiLevelType w:val="hybridMultilevel"/>
    <w:tmpl w:val="247041E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7B803202"/>
    <w:multiLevelType w:val="hybridMultilevel"/>
    <w:tmpl w:val="7576C474"/>
    <w:lvl w:ilvl="0" w:tplc="106C4036">
      <w:start w:val="1"/>
      <w:numFmt w:val="decimal"/>
      <w:lvlText w:val="%1."/>
      <w:lvlJc w:val="left"/>
      <w:pPr>
        <w:ind w:left="720" w:hanging="360"/>
      </w:pPr>
      <w:rPr>
        <w:rFonts w:cs="Times New Roman" w:hint="default"/>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7"/>
  </w:num>
  <w:num w:numId="3">
    <w:abstractNumId w:val="0"/>
  </w:num>
  <w:num w:numId="4">
    <w:abstractNumId w:val="4"/>
  </w:num>
  <w:num w:numId="5">
    <w:abstractNumId w:val="8"/>
  </w:num>
  <w:num w:numId="6">
    <w:abstractNumId w:val="5"/>
  </w:num>
  <w:num w:numId="7">
    <w:abstractNumId w:val="3"/>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rsids>
    <w:rsidRoot w:val="00EC2E7E"/>
    <w:rsid w:val="00001445"/>
    <w:rsid w:val="000068AD"/>
    <w:rsid w:val="00027A31"/>
    <w:rsid w:val="00031FEF"/>
    <w:rsid w:val="00046AAA"/>
    <w:rsid w:val="0007246A"/>
    <w:rsid w:val="00081270"/>
    <w:rsid w:val="00086BF9"/>
    <w:rsid w:val="00095BF7"/>
    <w:rsid w:val="000A6CD7"/>
    <w:rsid w:val="000B0686"/>
    <w:rsid w:val="000B7330"/>
    <w:rsid w:val="000D0946"/>
    <w:rsid w:val="000E281E"/>
    <w:rsid w:val="000E3315"/>
    <w:rsid w:val="000E3887"/>
    <w:rsid w:val="000E64CD"/>
    <w:rsid w:val="000F0816"/>
    <w:rsid w:val="000F3699"/>
    <w:rsid w:val="000F5716"/>
    <w:rsid w:val="000F74F0"/>
    <w:rsid w:val="00100A62"/>
    <w:rsid w:val="001028F5"/>
    <w:rsid w:val="00102DBD"/>
    <w:rsid w:val="00104583"/>
    <w:rsid w:val="001046FE"/>
    <w:rsid w:val="0010762D"/>
    <w:rsid w:val="001128D3"/>
    <w:rsid w:val="00117D3A"/>
    <w:rsid w:val="00122B62"/>
    <w:rsid w:val="00124B8D"/>
    <w:rsid w:val="00131AB7"/>
    <w:rsid w:val="001424A4"/>
    <w:rsid w:val="001449AE"/>
    <w:rsid w:val="00145A41"/>
    <w:rsid w:val="00177533"/>
    <w:rsid w:val="001A1098"/>
    <w:rsid w:val="001A1CA6"/>
    <w:rsid w:val="001B4219"/>
    <w:rsid w:val="001B450B"/>
    <w:rsid w:val="001D253F"/>
    <w:rsid w:val="001D54FB"/>
    <w:rsid w:val="00215BFE"/>
    <w:rsid w:val="0021764F"/>
    <w:rsid w:val="00230425"/>
    <w:rsid w:val="00243CC1"/>
    <w:rsid w:val="0024742E"/>
    <w:rsid w:val="002562EF"/>
    <w:rsid w:val="002564C8"/>
    <w:rsid w:val="00272AC0"/>
    <w:rsid w:val="00276CCE"/>
    <w:rsid w:val="00283D84"/>
    <w:rsid w:val="00294932"/>
    <w:rsid w:val="002A2DDD"/>
    <w:rsid w:val="002B6791"/>
    <w:rsid w:val="00301DD6"/>
    <w:rsid w:val="003042C6"/>
    <w:rsid w:val="003071E8"/>
    <w:rsid w:val="00313124"/>
    <w:rsid w:val="00316057"/>
    <w:rsid w:val="003175F1"/>
    <w:rsid w:val="00325DA0"/>
    <w:rsid w:val="003346C1"/>
    <w:rsid w:val="00340255"/>
    <w:rsid w:val="003410AA"/>
    <w:rsid w:val="003448F1"/>
    <w:rsid w:val="00362B75"/>
    <w:rsid w:val="003771D0"/>
    <w:rsid w:val="00381B83"/>
    <w:rsid w:val="003913FF"/>
    <w:rsid w:val="003A0FB5"/>
    <w:rsid w:val="003A7E26"/>
    <w:rsid w:val="003B7126"/>
    <w:rsid w:val="003C0B1A"/>
    <w:rsid w:val="003C7677"/>
    <w:rsid w:val="003D5B47"/>
    <w:rsid w:val="003F041D"/>
    <w:rsid w:val="003F37F7"/>
    <w:rsid w:val="003F64E5"/>
    <w:rsid w:val="003F72B2"/>
    <w:rsid w:val="004002F8"/>
    <w:rsid w:val="00403F09"/>
    <w:rsid w:val="004063DA"/>
    <w:rsid w:val="00440E58"/>
    <w:rsid w:val="0044720F"/>
    <w:rsid w:val="00460259"/>
    <w:rsid w:val="00472B89"/>
    <w:rsid w:val="004825D8"/>
    <w:rsid w:val="00483453"/>
    <w:rsid w:val="00485227"/>
    <w:rsid w:val="0048799E"/>
    <w:rsid w:val="00494C5E"/>
    <w:rsid w:val="004B5AC8"/>
    <w:rsid w:val="004C37F8"/>
    <w:rsid w:val="004C51DA"/>
    <w:rsid w:val="004C6B7D"/>
    <w:rsid w:val="004D49CD"/>
    <w:rsid w:val="004E6D7B"/>
    <w:rsid w:val="004E7D6D"/>
    <w:rsid w:val="004F2B83"/>
    <w:rsid w:val="004F4DA7"/>
    <w:rsid w:val="004F7E3A"/>
    <w:rsid w:val="005078C4"/>
    <w:rsid w:val="00514632"/>
    <w:rsid w:val="00515271"/>
    <w:rsid w:val="00515E7E"/>
    <w:rsid w:val="005169B9"/>
    <w:rsid w:val="00517C7A"/>
    <w:rsid w:val="00525E38"/>
    <w:rsid w:val="00527407"/>
    <w:rsid w:val="00530E31"/>
    <w:rsid w:val="00534445"/>
    <w:rsid w:val="00563A33"/>
    <w:rsid w:val="005726F8"/>
    <w:rsid w:val="00573245"/>
    <w:rsid w:val="00576B8B"/>
    <w:rsid w:val="00580628"/>
    <w:rsid w:val="00582E05"/>
    <w:rsid w:val="00587DD0"/>
    <w:rsid w:val="005A1CA7"/>
    <w:rsid w:val="005B175D"/>
    <w:rsid w:val="005B6091"/>
    <w:rsid w:val="005B73C8"/>
    <w:rsid w:val="005B7E83"/>
    <w:rsid w:val="005C3EAB"/>
    <w:rsid w:val="005E3965"/>
    <w:rsid w:val="005E4639"/>
    <w:rsid w:val="005E47C4"/>
    <w:rsid w:val="00625BCA"/>
    <w:rsid w:val="00651EF0"/>
    <w:rsid w:val="006538E5"/>
    <w:rsid w:val="00656435"/>
    <w:rsid w:val="006572C0"/>
    <w:rsid w:val="00676CB2"/>
    <w:rsid w:val="006813DE"/>
    <w:rsid w:val="00691F56"/>
    <w:rsid w:val="006A0AD9"/>
    <w:rsid w:val="006A12BE"/>
    <w:rsid w:val="006B3149"/>
    <w:rsid w:val="006C1704"/>
    <w:rsid w:val="006E229B"/>
    <w:rsid w:val="006E4103"/>
    <w:rsid w:val="006F6368"/>
    <w:rsid w:val="00702E79"/>
    <w:rsid w:val="0072184C"/>
    <w:rsid w:val="00731A46"/>
    <w:rsid w:val="007373F6"/>
    <w:rsid w:val="00741F35"/>
    <w:rsid w:val="00742D4D"/>
    <w:rsid w:val="00744C73"/>
    <w:rsid w:val="00760D4D"/>
    <w:rsid w:val="00761930"/>
    <w:rsid w:val="00761FD1"/>
    <w:rsid w:val="00774169"/>
    <w:rsid w:val="007803F6"/>
    <w:rsid w:val="007842B0"/>
    <w:rsid w:val="00794599"/>
    <w:rsid w:val="007A51D6"/>
    <w:rsid w:val="007B04EB"/>
    <w:rsid w:val="007B3649"/>
    <w:rsid w:val="007D368F"/>
    <w:rsid w:val="0081279E"/>
    <w:rsid w:val="0082195A"/>
    <w:rsid w:val="00821B53"/>
    <w:rsid w:val="00823A84"/>
    <w:rsid w:val="00823C5C"/>
    <w:rsid w:val="00825825"/>
    <w:rsid w:val="008313B6"/>
    <w:rsid w:val="00833E48"/>
    <w:rsid w:val="008358BE"/>
    <w:rsid w:val="008366F9"/>
    <w:rsid w:val="0085407D"/>
    <w:rsid w:val="00856EC8"/>
    <w:rsid w:val="00865408"/>
    <w:rsid w:val="00867B42"/>
    <w:rsid w:val="00867FA6"/>
    <w:rsid w:val="00892CF3"/>
    <w:rsid w:val="008A0442"/>
    <w:rsid w:val="008B06C0"/>
    <w:rsid w:val="008C25F5"/>
    <w:rsid w:val="008E69C1"/>
    <w:rsid w:val="008F0C2D"/>
    <w:rsid w:val="008F27E2"/>
    <w:rsid w:val="008F66CE"/>
    <w:rsid w:val="00900A62"/>
    <w:rsid w:val="009023E7"/>
    <w:rsid w:val="00902606"/>
    <w:rsid w:val="00903175"/>
    <w:rsid w:val="0091063D"/>
    <w:rsid w:val="00914988"/>
    <w:rsid w:val="00924FAA"/>
    <w:rsid w:val="00925E71"/>
    <w:rsid w:val="00933CD5"/>
    <w:rsid w:val="00933F64"/>
    <w:rsid w:val="009343A7"/>
    <w:rsid w:val="0093516A"/>
    <w:rsid w:val="00941B01"/>
    <w:rsid w:val="00941F9E"/>
    <w:rsid w:val="00942FCB"/>
    <w:rsid w:val="00954A0A"/>
    <w:rsid w:val="00960F81"/>
    <w:rsid w:val="0096680E"/>
    <w:rsid w:val="00967239"/>
    <w:rsid w:val="00974135"/>
    <w:rsid w:val="00974190"/>
    <w:rsid w:val="0097557C"/>
    <w:rsid w:val="00981878"/>
    <w:rsid w:val="00982ED8"/>
    <w:rsid w:val="00984335"/>
    <w:rsid w:val="00991A30"/>
    <w:rsid w:val="009A149C"/>
    <w:rsid w:val="009A752F"/>
    <w:rsid w:val="009B240D"/>
    <w:rsid w:val="009B758B"/>
    <w:rsid w:val="009E26E2"/>
    <w:rsid w:val="009E6AD2"/>
    <w:rsid w:val="009F115E"/>
    <w:rsid w:val="009F6CAF"/>
    <w:rsid w:val="00A02C7B"/>
    <w:rsid w:val="00A038AF"/>
    <w:rsid w:val="00A103A3"/>
    <w:rsid w:val="00A309F6"/>
    <w:rsid w:val="00A45D42"/>
    <w:rsid w:val="00A76089"/>
    <w:rsid w:val="00A90918"/>
    <w:rsid w:val="00AA1412"/>
    <w:rsid w:val="00AA4468"/>
    <w:rsid w:val="00AB37C3"/>
    <w:rsid w:val="00AC20A4"/>
    <w:rsid w:val="00AD21BD"/>
    <w:rsid w:val="00AD6304"/>
    <w:rsid w:val="00AD709D"/>
    <w:rsid w:val="00AE272D"/>
    <w:rsid w:val="00AF2EAC"/>
    <w:rsid w:val="00B2364D"/>
    <w:rsid w:val="00B33F46"/>
    <w:rsid w:val="00B378DB"/>
    <w:rsid w:val="00B4074D"/>
    <w:rsid w:val="00B539B1"/>
    <w:rsid w:val="00B651FD"/>
    <w:rsid w:val="00B8457F"/>
    <w:rsid w:val="00B86B83"/>
    <w:rsid w:val="00B87AA6"/>
    <w:rsid w:val="00B909D7"/>
    <w:rsid w:val="00B971BA"/>
    <w:rsid w:val="00BC1D77"/>
    <w:rsid w:val="00BE0AC1"/>
    <w:rsid w:val="00BF0C78"/>
    <w:rsid w:val="00BF6CB2"/>
    <w:rsid w:val="00C07BCE"/>
    <w:rsid w:val="00C10825"/>
    <w:rsid w:val="00C21363"/>
    <w:rsid w:val="00C262C9"/>
    <w:rsid w:val="00C26769"/>
    <w:rsid w:val="00C51866"/>
    <w:rsid w:val="00C5343D"/>
    <w:rsid w:val="00C64E17"/>
    <w:rsid w:val="00C7210C"/>
    <w:rsid w:val="00C86454"/>
    <w:rsid w:val="00C92E9E"/>
    <w:rsid w:val="00C92F90"/>
    <w:rsid w:val="00CA4740"/>
    <w:rsid w:val="00CA76ED"/>
    <w:rsid w:val="00CB2E4A"/>
    <w:rsid w:val="00CB5A6F"/>
    <w:rsid w:val="00CB7FCA"/>
    <w:rsid w:val="00CC3D3D"/>
    <w:rsid w:val="00CE24FC"/>
    <w:rsid w:val="00CE75C8"/>
    <w:rsid w:val="00CF2ADC"/>
    <w:rsid w:val="00CF41AB"/>
    <w:rsid w:val="00D42415"/>
    <w:rsid w:val="00D57B9D"/>
    <w:rsid w:val="00D70333"/>
    <w:rsid w:val="00D84183"/>
    <w:rsid w:val="00DA094B"/>
    <w:rsid w:val="00DA1991"/>
    <w:rsid w:val="00DA4F1B"/>
    <w:rsid w:val="00DA6FB0"/>
    <w:rsid w:val="00DB3139"/>
    <w:rsid w:val="00DB6938"/>
    <w:rsid w:val="00DB69CE"/>
    <w:rsid w:val="00DD1673"/>
    <w:rsid w:val="00DD5196"/>
    <w:rsid w:val="00DE1AB9"/>
    <w:rsid w:val="00DE4B32"/>
    <w:rsid w:val="00DF2E20"/>
    <w:rsid w:val="00E03090"/>
    <w:rsid w:val="00E10ED4"/>
    <w:rsid w:val="00E53869"/>
    <w:rsid w:val="00E66138"/>
    <w:rsid w:val="00E76D46"/>
    <w:rsid w:val="00E86CA0"/>
    <w:rsid w:val="00E92291"/>
    <w:rsid w:val="00EA3F00"/>
    <w:rsid w:val="00EB4E9A"/>
    <w:rsid w:val="00EC2E7E"/>
    <w:rsid w:val="00EC39D3"/>
    <w:rsid w:val="00EC701E"/>
    <w:rsid w:val="00EC7A71"/>
    <w:rsid w:val="00ED00DE"/>
    <w:rsid w:val="00ED0B66"/>
    <w:rsid w:val="00EF1F21"/>
    <w:rsid w:val="00EF503B"/>
    <w:rsid w:val="00F0251B"/>
    <w:rsid w:val="00F10403"/>
    <w:rsid w:val="00F119B8"/>
    <w:rsid w:val="00F119FA"/>
    <w:rsid w:val="00F13A7F"/>
    <w:rsid w:val="00F20EC1"/>
    <w:rsid w:val="00F31B3E"/>
    <w:rsid w:val="00F50650"/>
    <w:rsid w:val="00F510CD"/>
    <w:rsid w:val="00F6593D"/>
    <w:rsid w:val="00F87CD9"/>
    <w:rsid w:val="00FB1150"/>
    <w:rsid w:val="00FB7D51"/>
    <w:rsid w:val="00FD75AB"/>
    <w:rsid w:val="00FF0F60"/>
    <w:rsid w:val="00FF1934"/>
    <w:rsid w:val="00FF41C2"/>
    <w:rsid w:val="00FF793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C2E7E"/>
    <w:pPr>
      <w:spacing w:after="0" w:line="240" w:lineRule="auto"/>
    </w:pPr>
    <w:rPr>
      <w:rFonts w:ascii="Arial" w:eastAsia="Times New Roman" w:hAnsi="Arial"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EC2E7E"/>
    <w:pPr>
      <w:tabs>
        <w:tab w:val="center" w:pos="4536"/>
        <w:tab w:val="right" w:pos="9072"/>
      </w:tabs>
    </w:pPr>
  </w:style>
  <w:style w:type="character" w:customStyle="1" w:styleId="HlavikaChar">
    <w:name w:val="Hlavička Char"/>
    <w:basedOn w:val="Predvolenpsmoodseku"/>
    <w:link w:val="Hlavika"/>
    <w:uiPriority w:val="99"/>
    <w:rsid w:val="00EC2E7E"/>
    <w:rPr>
      <w:rFonts w:ascii="Arial" w:eastAsia="Times New Roman" w:hAnsi="Arial" w:cs="Times New Roman"/>
      <w:sz w:val="20"/>
      <w:szCs w:val="20"/>
      <w:lang w:eastAsia="sk-SK"/>
    </w:rPr>
  </w:style>
  <w:style w:type="paragraph" w:styleId="Pta">
    <w:name w:val="footer"/>
    <w:basedOn w:val="Normlny"/>
    <w:link w:val="PtaChar"/>
    <w:rsid w:val="00EC2E7E"/>
    <w:pPr>
      <w:tabs>
        <w:tab w:val="center" w:pos="4536"/>
        <w:tab w:val="right" w:pos="9072"/>
      </w:tabs>
    </w:pPr>
  </w:style>
  <w:style w:type="character" w:customStyle="1" w:styleId="PtaChar">
    <w:name w:val="Päta Char"/>
    <w:basedOn w:val="Predvolenpsmoodseku"/>
    <w:link w:val="Pta"/>
    <w:rsid w:val="00EC2E7E"/>
    <w:rPr>
      <w:rFonts w:ascii="Arial" w:eastAsia="Times New Roman" w:hAnsi="Arial" w:cs="Times New Roman"/>
      <w:sz w:val="20"/>
      <w:szCs w:val="20"/>
      <w:lang w:eastAsia="sk-SK"/>
    </w:rPr>
  </w:style>
  <w:style w:type="character" w:styleId="Odkaznakomentr">
    <w:name w:val="annotation reference"/>
    <w:rsid w:val="00EC2E7E"/>
    <w:rPr>
      <w:sz w:val="16"/>
      <w:szCs w:val="16"/>
    </w:rPr>
  </w:style>
  <w:style w:type="paragraph" w:styleId="Textkomentra">
    <w:name w:val="annotation text"/>
    <w:basedOn w:val="Normlny"/>
    <w:link w:val="TextkomentraChar"/>
    <w:rsid w:val="00EC2E7E"/>
  </w:style>
  <w:style w:type="character" w:customStyle="1" w:styleId="TextkomentraChar">
    <w:name w:val="Text komentára Char"/>
    <w:basedOn w:val="Predvolenpsmoodseku"/>
    <w:link w:val="Textkomentra"/>
    <w:rsid w:val="00EC2E7E"/>
    <w:rPr>
      <w:rFonts w:ascii="Arial" w:eastAsia="Times New Roman" w:hAnsi="Arial" w:cs="Times New Roman"/>
      <w:sz w:val="20"/>
      <w:szCs w:val="20"/>
      <w:lang w:eastAsia="sk-SK"/>
    </w:rPr>
  </w:style>
  <w:style w:type="paragraph" w:styleId="Odsekzoznamu">
    <w:name w:val="List Paragraph"/>
    <w:basedOn w:val="Normlny"/>
    <w:uiPriority w:val="99"/>
    <w:qFormat/>
    <w:rsid w:val="00EC2E7E"/>
    <w:pPr>
      <w:ind w:left="720"/>
      <w:contextualSpacing/>
    </w:pPr>
  </w:style>
  <w:style w:type="paragraph" w:customStyle="1" w:styleId="NormlnIMP">
    <w:name w:val="Normální_IMP"/>
    <w:basedOn w:val="Normlny"/>
    <w:uiPriority w:val="99"/>
    <w:rsid w:val="00EC2E7E"/>
    <w:pPr>
      <w:suppressAutoHyphens/>
      <w:overflowPunct w:val="0"/>
      <w:autoSpaceDE w:val="0"/>
      <w:autoSpaceDN w:val="0"/>
      <w:adjustRightInd w:val="0"/>
      <w:spacing w:line="230" w:lineRule="auto"/>
      <w:textAlignment w:val="baseline"/>
    </w:pPr>
    <w:rPr>
      <w:rFonts w:ascii="Times New Roman" w:hAnsi="Times New Roman"/>
      <w:lang w:val="cs-CZ"/>
    </w:rPr>
  </w:style>
  <w:style w:type="character" w:customStyle="1" w:styleId="iadne">
    <w:name w:val="Žiadne"/>
    <w:rsid w:val="00EC2E7E"/>
  </w:style>
  <w:style w:type="paragraph" w:styleId="Predmetkomentra">
    <w:name w:val="annotation subject"/>
    <w:basedOn w:val="Textkomentra"/>
    <w:next w:val="Textkomentra"/>
    <w:link w:val="PredmetkomentraChar"/>
    <w:uiPriority w:val="99"/>
    <w:semiHidden/>
    <w:unhideWhenUsed/>
    <w:rsid w:val="005B7E83"/>
    <w:rPr>
      <w:b/>
      <w:bCs/>
    </w:rPr>
  </w:style>
  <w:style w:type="character" w:customStyle="1" w:styleId="PredmetkomentraChar">
    <w:name w:val="Predmet komentára Char"/>
    <w:basedOn w:val="TextkomentraChar"/>
    <w:link w:val="Predmetkomentra"/>
    <w:uiPriority w:val="99"/>
    <w:semiHidden/>
    <w:rsid w:val="005B7E83"/>
    <w:rPr>
      <w:rFonts w:ascii="Arial" w:eastAsia="Times New Roman" w:hAnsi="Arial" w:cs="Times New Roman"/>
      <w:b/>
      <w:bCs/>
      <w:sz w:val="20"/>
      <w:szCs w:val="20"/>
      <w:lang w:eastAsia="sk-SK"/>
    </w:rPr>
  </w:style>
  <w:style w:type="paragraph" w:styleId="Textbubliny">
    <w:name w:val="Balloon Text"/>
    <w:basedOn w:val="Normlny"/>
    <w:link w:val="TextbublinyChar"/>
    <w:uiPriority w:val="99"/>
    <w:semiHidden/>
    <w:unhideWhenUsed/>
    <w:rsid w:val="00100A62"/>
    <w:rPr>
      <w:rFonts w:ascii="Segoe UI" w:hAnsi="Segoe UI" w:cs="Segoe UI"/>
      <w:sz w:val="18"/>
      <w:szCs w:val="18"/>
    </w:rPr>
  </w:style>
  <w:style w:type="character" w:customStyle="1" w:styleId="TextbublinyChar">
    <w:name w:val="Text bubliny Char"/>
    <w:basedOn w:val="Predvolenpsmoodseku"/>
    <w:link w:val="Textbubliny"/>
    <w:uiPriority w:val="99"/>
    <w:semiHidden/>
    <w:rsid w:val="00100A62"/>
    <w:rPr>
      <w:rFonts w:ascii="Segoe UI" w:eastAsia="Times New Roman" w:hAnsi="Segoe UI" w:cs="Segoe UI"/>
      <w:sz w:val="18"/>
      <w:szCs w:val="18"/>
      <w:lang w:eastAsia="sk-SK"/>
    </w:rPr>
  </w:style>
  <w:style w:type="paragraph" w:customStyle="1" w:styleId="xmsonormal">
    <w:name w:val="x_msonormal"/>
    <w:basedOn w:val="Normlny"/>
    <w:rsid w:val="007373F6"/>
    <w:pPr>
      <w:spacing w:before="100" w:beforeAutospacing="1" w:after="100" w:afterAutospacing="1"/>
    </w:pPr>
    <w:rPr>
      <w:rFonts w:ascii="Times New Roman" w:hAnsi="Times New Roman"/>
      <w:sz w:val="24"/>
      <w:szCs w:val="24"/>
    </w:rPr>
  </w:style>
  <w:style w:type="character" w:styleId="Hypertextovprepojenie">
    <w:name w:val="Hyperlink"/>
    <w:basedOn w:val="Predvolenpsmoodseku"/>
    <w:uiPriority w:val="99"/>
    <w:unhideWhenUsed/>
    <w:rsid w:val="00AC20A4"/>
    <w:rPr>
      <w:color w:val="0563C1" w:themeColor="hyperlink"/>
      <w:u w:val="single"/>
    </w:rPr>
  </w:style>
  <w:style w:type="character" w:customStyle="1" w:styleId="Nevyrieenzmienka1">
    <w:name w:val="Nevyriešená zmienka1"/>
    <w:basedOn w:val="Predvolenpsmoodseku"/>
    <w:uiPriority w:val="99"/>
    <w:semiHidden/>
    <w:unhideWhenUsed/>
    <w:rsid w:val="00AC20A4"/>
    <w:rPr>
      <w:color w:val="605E5C"/>
      <w:shd w:val="clear" w:color="auto" w:fill="E1DFDD"/>
    </w:rPr>
  </w:style>
  <w:style w:type="paragraph" w:styleId="Revzia">
    <w:name w:val="Revision"/>
    <w:hidden/>
    <w:uiPriority w:val="99"/>
    <w:semiHidden/>
    <w:rsid w:val="00CB5A6F"/>
    <w:pPr>
      <w:spacing w:after="0" w:line="240" w:lineRule="auto"/>
    </w:pPr>
    <w:rPr>
      <w:rFonts w:ascii="Arial" w:eastAsia="Times New Roman" w:hAnsi="Arial" w:cs="Times New Roman"/>
      <w:sz w:val="20"/>
      <w:szCs w:val="20"/>
      <w:lang w:eastAsia="sk-SK"/>
    </w:rPr>
  </w:style>
  <w:style w:type="table" w:customStyle="1" w:styleId="PlainTable1">
    <w:name w:val="Plain Table 1"/>
    <w:basedOn w:val="Normlnatabuka"/>
    <w:uiPriority w:val="41"/>
    <w:rsid w:val="00517C7A"/>
    <w:pPr>
      <w:spacing w:after="0" w:line="240" w:lineRule="auto"/>
    </w:pPr>
    <w:rPr>
      <w:kern w:val="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101712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kinet.s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holoskova@kinet.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d32621-7fc0-4dd8-bc60-7980578bc25a">
      <Terms xmlns="http://schemas.microsoft.com/office/infopath/2007/PartnerControls"/>
    </lcf76f155ced4ddcb4097134ff3c332f>
    <TaxCatchAll xmlns="d0b4202e-de12-4ee1-b67f-0a93d235cd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B7DC557B70ABF499250E23D7240F7C0" ma:contentTypeVersion="14" ma:contentTypeDescription="Umožňuje vytvoriť nový dokument." ma:contentTypeScope="" ma:versionID="a03b322d2be62bce3c9f03762d860a07">
  <xsd:schema xmlns:xsd="http://www.w3.org/2001/XMLSchema" xmlns:xs="http://www.w3.org/2001/XMLSchema" xmlns:p="http://schemas.microsoft.com/office/2006/metadata/properties" xmlns:ns2="d4d32621-7fc0-4dd8-bc60-7980578bc25a" xmlns:ns3="d0b4202e-de12-4ee1-b67f-0a93d235cde4" targetNamespace="http://schemas.microsoft.com/office/2006/metadata/properties" ma:root="true" ma:fieldsID="ce524858323cdf18c969d7e720a4c241" ns2:_="" ns3:_="">
    <xsd:import namespace="d4d32621-7fc0-4dd8-bc60-7980578bc25a"/>
    <xsd:import namespace="d0b4202e-de12-4ee1-b67f-0a93d235cd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32621-7fc0-4dd8-bc60-7980578b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8dd7c11c-f095-4a26-9f9b-329fb2c00cb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4202e-de12-4ee1-b67f-0a93d235cde4" elementFormDefault="qualified">
    <xsd:import namespace="http://schemas.microsoft.com/office/2006/documentManagement/types"/>
    <xsd:import namespace="http://schemas.microsoft.com/office/infopath/2007/PartnerControls"/>
    <xsd:element name="TaxCatchAll" ma:index="18" nillable="true" ma:displayName="Stĺpec taxonomického záznamu všetkých položiek" ma:hidden="true" ma:list="{55450064-c4a7-487b-a969-e8614eeb33ec}" ma:internalName="TaxCatchAll" ma:showField="CatchAllData" ma:web="d0b4202e-de12-4ee1-b67f-0a93d235cd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D1B9E-170A-45E1-9A21-87BC2FE74F16}">
  <ds:schemaRefs>
    <ds:schemaRef ds:uri="http://schemas.microsoft.com/office/2006/metadata/properties"/>
    <ds:schemaRef ds:uri="http://schemas.microsoft.com/office/infopath/2007/PartnerControls"/>
    <ds:schemaRef ds:uri="d4d32621-7fc0-4dd8-bc60-7980578bc25a"/>
    <ds:schemaRef ds:uri="d0b4202e-de12-4ee1-b67f-0a93d235cde4"/>
  </ds:schemaRefs>
</ds:datastoreItem>
</file>

<file path=customXml/itemProps2.xml><?xml version="1.0" encoding="utf-8"?>
<ds:datastoreItem xmlns:ds="http://schemas.openxmlformats.org/officeDocument/2006/customXml" ds:itemID="{C5DC6B1F-F186-485C-A510-4E890A7F4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32621-7fc0-4dd8-bc60-7980578bc25a"/>
    <ds:schemaRef ds:uri="d0b4202e-de12-4ee1-b67f-0a93d235c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2E49A-1F0D-4393-8289-A1521D6EC4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2917</Words>
  <Characters>16627</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Chomová</dc:creator>
  <cp:lastModifiedBy>Dane a poplatky</cp:lastModifiedBy>
  <cp:revision>2</cp:revision>
  <cp:lastPrinted>2025-05-07T08:51:00Z</cp:lastPrinted>
  <dcterms:created xsi:type="dcterms:W3CDTF">2025-05-07T08:51:00Z</dcterms:created>
  <dcterms:modified xsi:type="dcterms:W3CDTF">2025-05-07T08:51:00Z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0x0101004B7DC557B70ABF499250E23D7240F7C0</vt:lpwstr>
  </property>
  <property fmtid="{D5CDD505-2E9C-101B-9397-08002B2CF9AE}" pid="3" name="MediaServiceImageTags">
    <vt:lpwstr/>
  </property>
</Properties>
</file>